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id w:val="1501700110"/>
        <w:docPartObj>
          <w:docPartGallery w:val="Cover Pages"/>
          <w:docPartUnique/>
        </w:docPartObj>
      </w:sdtPr>
      <w:sdtEndPr>
        <w:rPr>
          <w:rFonts w:ascii="Times New Roman" w:hAnsi="Times New Roman" w:cs="Times New Roman"/>
          <w:bCs/>
          <w:color w:val="FF0000"/>
          <w:sz w:val="24"/>
          <w:szCs w:val="24"/>
        </w:rPr>
      </w:sdtEndPr>
      <w:sdtContent>
        <w:p w:rsidR="006C159F" w:rsidRDefault="006C159F" w:rsidP="006C159F">
          <w:pPr>
            <w:pStyle w:val="AralkYok"/>
          </w:pPr>
          <w:r>
            <w:rPr>
              <w:noProof/>
            </w:rPr>
            <mc:AlternateContent>
              <mc:Choice Requires="wpg">
                <w:drawing>
                  <wp:anchor distT="0" distB="0" distL="114300" distR="114300" simplePos="0" relativeHeight="251677696" behindDoc="1" locked="0" layoutInCell="1" allowOverlap="1">
                    <wp:simplePos x="0" y="0"/>
                    <mc:AlternateContent>
                      <mc:Choice Requires="wp14">
                        <wp:positionH relativeFrom="page">
                          <wp14:pctPosHOffset>4000</wp14:pctPosHOffset>
                        </wp:positionH>
                      </mc:Choice>
                      <mc:Fallback>
                        <wp:positionH relativeFrom="page">
                          <wp:posOffset>302260</wp:posOffset>
                        </wp:positionH>
                      </mc:Fallback>
                    </mc:AlternateContent>
                    <wp:positionV relativeFrom="page">
                      <wp:align>center</wp:align>
                    </wp:positionV>
                    <wp:extent cx="2226365" cy="9125712"/>
                    <wp:effectExtent l="0" t="0" r="2540" b="15240"/>
                    <wp:wrapNone/>
                    <wp:docPr id="142" name="Grup 142"/>
                    <wp:cNvGraphicFramePr/>
                    <a:graphic xmlns:a="http://schemas.openxmlformats.org/drawingml/2006/main">
                      <a:graphicData uri="http://schemas.microsoft.com/office/word/2010/wordprocessingGroup">
                        <wpg:wgp>
                          <wpg:cNvGrpSpPr/>
                          <wpg:grpSpPr>
                            <a:xfrm>
                              <a:off x="0" y="0"/>
                              <a:ext cx="2226365" cy="9125712"/>
                              <a:chOff x="0" y="0"/>
                              <a:chExt cx="2226365" cy="9125712"/>
                            </a:xfrm>
                          </wpg:grpSpPr>
                          <wps:wsp>
                            <wps:cNvPr id="143" name="Dikdörtgen 143"/>
                            <wps:cNvSpPr/>
                            <wps:spPr>
                              <a:xfrm>
                                <a:off x="0" y="0"/>
                                <a:ext cx="194535" cy="9125712"/>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44" name="Beşgen 144"/>
                            <wps:cNvSpPr/>
                            <wps:spPr>
                              <a:xfrm>
                                <a:off x="31805" y="621097"/>
                                <a:ext cx="2194560" cy="552055"/>
                              </a:xfrm>
                              <a:prstGeom prst="homePlate">
                                <a:avLst/>
                              </a:prstGeom>
                              <a:solidFill>
                                <a:schemeClr val="accent1">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b/>
                                      <w:color w:val="ED7D31" w:themeColor="accent2"/>
                                      <w:sz w:val="28"/>
                                      <w:szCs w:val="28"/>
                                    </w:rPr>
                                    <w:alias w:val="Tarih"/>
                                    <w:tag w:val=""/>
                                    <w:id w:val="-650599894"/>
                                    <w:dataBinding w:prefixMappings="xmlns:ns0='http://schemas.microsoft.com/office/2006/coverPageProps' " w:xpath="/ns0:CoverPageProperties[1]/ns0:PublishDate[1]" w:storeItemID="{55AF091B-3C7A-41E3-B477-F2FDAA23CFDA}"/>
                                    <w:date>
                                      <w:dateFormat w:val="dd.MM.yyyy"/>
                                      <w:lid w:val="tr-TR"/>
                                      <w:storeMappedDataAs w:val="dateTime"/>
                                      <w:calendar w:val="gregorian"/>
                                    </w:date>
                                  </w:sdtPr>
                                  <w:sdtEndPr/>
                                  <w:sdtContent>
                                    <w:p w:rsidR="00CB4802" w:rsidRPr="006C159F" w:rsidRDefault="00CB4802" w:rsidP="006C159F">
                                      <w:pPr>
                                        <w:pStyle w:val="AralkYok"/>
                                        <w:jc w:val="center"/>
                                        <w:rPr>
                                          <w:b/>
                                          <w:color w:val="ED7D31" w:themeColor="accent2"/>
                                          <w:sz w:val="28"/>
                                          <w:szCs w:val="28"/>
                                        </w:rPr>
                                      </w:pPr>
                                      <w:r w:rsidRPr="006C159F">
                                        <w:rPr>
                                          <w:b/>
                                          <w:color w:val="ED7D31" w:themeColor="accent2"/>
                                          <w:sz w:val="28"/>
                                          <w:szCs w:val="28"/>
                                        </w:rPr>
                                        <w:t xml:space="preserve">MALİ DURUM VE </w:t>
                                      </w:r>
                                      <w:r>
                                        <w:rPr>
                                          <w:b/>
                                          <w:color w:val="ED7D31" w:themeColor="accent2"/>
                                          <w:sz w:val="28"/>
                                          <w:szCs w:val="28"/>
                                        </w:rPr>
                                        <w:t xml:space="preserve">BEKLENTİLER </w:t>
                                      </w:r>
                                      <w:r w:rsidRPr="006C159F">
                                        <w:rPr>
                                          <w:b/>
                                          <w:color w:val="ED7D31" w:themeColor="accent2"/>
                                          <w:sz w:val="28"/>
                                          <w:szCs w:val="28"/>
                                        </w:rPr>
                                        <w:t>RAPORU</w:t>
                                      </w:r>
                                    </w:p>
                                  </w:sdtContent>
                                </w:sdt>
                              </w:txbxContent>
                            </wps:txbx>
                            <wps:bodyPr rot="0" spcFirstLastPara="0" vert="horz" wrap="square" lIns="91440" tIns="0" rIns="182880" bIns="0" numCol="1" spcCol="0" rtlCol="0" fromWordArt="0" anchor="ctr" anchorCtr="0" forceAA="0" compatLnSpc="1">
                              <a:prstTxWarp prst="textNoShape">
                                <a:avLst/>
                              </a:prstTxWarp>
                              <a:noAutofit/>
                            </wps:bodyPr>
                          </wps:wsp>
                          <wpg:grpSp>
                            <wpg:cNvPr id="145" name="Grup 145"/>
                            <wpg:cNvGrpSpPr/>
                            <wpg:grpSpPr>
                              <a:xfrm>
                                <a:off x="76200" y="4210050"/>
                                <a:ext cx="2057400" cy="4910328"/>
                                <a:chOff x="80645" y="4211812"/>
                                <a:chExt cx="1306273" cy="3121026"/>
                              </a:xfrm>
                            </wpg:grpSpPr>
                            <wpg:grpSp>
                              <wpg:cNvPr id="146" name="Grup 146"/>
                              <wpg:cNvGrpSpPr>
                                <a:grpSpLocks noChangeAspect="1"/>
                              </wpg:cNvGrpSpPr>
                              <wpg:grpSpPr>
                                <a:xfrm>
                                  <a:off x="141062" y="4211812"/>
                                  <a:ext cx="1047750" cy="3121026"/>
                                  <a:chOff x="141062" y="4211812"/>
                                  <a:chExt cx="1047750" cy="3121026"/>
                                </a:xfrm>
                              </wpg:grpSpPr>
                              <wps:wsp>
                                <wps:cNvPr id="147" name="Serbest Biçimli 20"/>
                                <wps:cNvSpPr>
                                  <a:spLocks/>
                                </wps:cNvSpPr>
                                <wps:spPr bwMode="auto">
                                  <a:xfrm>
                                    <a:off x="369662" y="6216825"/>
                                    <a:ext cx="193675" cy="698500"/>
                                  </a:xfrm>
                                  <a:custGeom>
                                    <a:avLst/>
                                    <a:gdLst>
                                      <a:gd name="T0" fmla="*/ 0 w 122"/>
                                      <a:gd name="T1" fmla="*/ 0 h 440"/>
                                      <a:gd name="T2" fmla="*/ 39 w 122"/>
                                      <a:gd name="T3" fmla="*/ 152 h 440"/>
                                      <a:gd name="T4" fmla="*/ 84 w 122"/>
                                      <a:gd name="T5" fmla="*/ 304 h 440"/>
                                      <a:gd name="T6" fmla="*/ 122 w 122"/>
                                      <a:gd name="T7" fmla="*/ 417 h 440"/>
                                      <a:gd name="T8" fmla="*/ 122 w 122"/>
                                      <a:gd name="T9" fmla="*/ 440 h 440"/>
                                      <a:gd name="T10" fmla="*/ 76 w 122"/>
                                      <a:gd name="T11" fmla="*/ 306 h 440"/>
                                      <a:gd name="T12" fmla="*/ 39 w 122"/>
                                      <a:gd name="T13" fmla="*/ 180 h 440"/>
                                      <a:gd name="T14" fmla="*/ 6 w 122"/>
                                      <a:gd name="T15" fmla="*/ 53 h 440"/>
                                      <a:gd name="T16" fmla="*/ 0 w 122"/>
                                      <a:gd name="T17" fmla="*/ 0 h 4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2" h="440">
                                        <a:moveTo>
                                          <a:pt x="0" y="0"/>
                                        </a:moveTo>
                                        <a:lnTo>
                                          <a:pt x="39" y="152"/>
                                        </a:lnTo>
                                        <a:lnTo>
                                          <a:pt x="84" y="304"/>
                                        </a:lnTo>
                                        <a:lnTo>
                                          <a:pt x="122" y="417"/>
                                        </a:lnTo>
                                        <a:lnTo>
                                          <a:pt x="122" y="440"/>
                                        </a:lnTo>
                                        <a:lnTo>
                                          <a:pt x="76" y="306"/>
                                        </a:lnTo>
                                        <a:lnTo>
                                          <a:pt x="39" y="180"/>
                                        </a:lnTo>
                                        <a:lnTo>
                                          <a:pt x="6" y="53"/>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48" name="Serbest Biçimli 21"/>
                                <wps:cNvSpPr>
                                  <a:spLocks/>
                                </wps:cNvSpPr>
                                <wps:spPr bwMode="auto">
                                  <a:xfrm>
                                    <a:off x="572862" y="6905800"/>
                                    <a:ext cx="184150" cy="427038"/>
                                  </a:xfrm>
                                  <a:custGeom>
                                    <a:avLst/>
                                    <a:gdLst>
                                      <a:gd name="T0" fmla="*/ 0 w 116"/>
                                      <a:gd name="T1" fmla="*/ 0 h 269"/>
                                      <a:gd name="T2" fmla="*/ 8 w 116"/>
                                      <a:gd name="T3" fmla="*/ 19 h 269"/>
                                      <a:gd name="T4" fmla="*/ 37 w 116"/>
                                      <a:gd name="T5" fmla="*/ 93 h 269"/>
                                      <a:gd name="T6" fmla="*/ 67 w 116"/>
                                      <a:gd name="T7" fmla="*/ 167 h 269"/>
                                      <a:gd name="T8" fmla="*/ 116 w 116"/>
                                      <a:gd name="T9" fmla="*/ 269 h 269"/>
                                      <a:gd name="T10" fmla="*/ 108 w 116"/>
                                      <a:gd name="T11" fmla="*/ 269 h 269"/>
                                      <a:gd name="T12" fmla="*/ 60 w 116"/>
                                      <a:gd name="T13" fmla="*/ 169 h 269"/>
                                      <a:gd name="T14" fmla="*/ 30 w 116"/>
                                      <a:gd name="T15" fmla="*/ 98 h 269"/>
                                      <a:gd name="T16" fmla="*/ 1 w 116"/>
                                      <a:gd name="T17" fmla="*/ 25 h 269"/>
                                      <a:gd name="T18" fmla="*/ 0 w 116"/>
                                      <a:gd name="T19" fmla="*/ 0 h 2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6" h="269">
                                        <a:moveTo>
                                          <a:pt x="0" y="0"/>
                                        </a:moveTo>
                                        <a:lnTo>
                                          <a:pt x="8" y="19"/>
                                        </a:lnTo>
                                        <a:lnTo>
                                          <a:pt x="37" y="93"/>
                                        </a:lnTo>
                                        <a:lnTo>
                                          <a:pt x="67" y="167"/>
                                        </a:lnTo>
                                        <a:lnTo>
                                          <a:pt x="116" y="269"/>
                                        </a:lnTo>
                                        <a:lnTo>
                                          <a:pt x="108" y="269"/>
                                        </a:lnTo>
                                        <a:lnTo>
                                          <a:pt x="60" y="169"/>
                                        </a:lnTo>
                                        <a:lnTo>
                                          <a:pt x="30" y="98"/>
                                        </a:lnTo>
                                        <a:lnTo>
                                          <a:pt x="1" y="2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55" name="Serbest Biçimli 22"/>
                                <wps:cNvSpPr>
                                  <a:spLocks/>
                                </wps:cNvSpPr>
                                <wps:spPr bwMode="auto">
                                  <a:xfrm>
                                    <a:off x="141062" y="4211812"/>
                                    <a:ext cx="222250" cy="2019300"/>
                                  </a:xfrm>
                                  <a:custGeom>
                                    <a:avLst/>
                                    <a:gdLst>
                                      <a:gd name="T0" fmla="*/ 0 w 140"/>
                                      <a:gd name="T1" fmla="*/ 0 h 1272"/>
                                      <a:gd name="T2" fmla="*/ 0 w 140"/>
                                      <a:gd name="T3" fmla="*/ 0 h 1272"/>
                                      <a:gd name="T4" fmla="*/ 1 w 140"/>
                                      <a:gd name="T5" fmla="*/ 79 h 1272"/>
                                      <a:gd name="T6" fmla="*/ 3 w 140"/>
                                      <a:gd name="T7" fmla="*/ 159 h 1272"/>
                                      <a:gd name="T8" fmla="*/ 12 w 140"/>
                                      <a:gd name="T9" fmla="*/ 317 h 1272"/>
                                      <a:gd name="T10" fmla="*/ 23 w 140"/>
                                      <a:gd name="T11" fmla="*/ 476 h 1272"/>
                                      <a:gd name="T12" fmla="*/ 39 w 140"/>
                                      <a:gd name="T13" fmla="*/ 634 h 1272"/>
                                      <a:gd name="T14" fmla="*/ 58 w 140"/>
                                      <a:gd name="T15" fmla="*/ 792 h 1272"/>
                                      <a:gd name="T16" fmla="*/ 83 w 140"/>
                                      <a:gd name="T17" fmla="*/ 948 h 1272"/>
                                      <a:gd name="T18" fmla="*/ 107 w 140"/>
                                      <a:gd name="T19" fmla="*/ 1086 h 1272"/>
                                      <a:gd name="T20" fmla="*/ 135 w 140"/>
                                      <a:gd name="T21" fmla="*/ 1223 h 1272"/>
                                      <a:gd name="T22" fmla="*/ 140 w 140"/>
                                      <a:gd name="T23" fmla="*/ 1272 h 1272"/>
                                      <a:gd name="T24" fmla="*/ 138 w 140"/>
                                      <a:gd name="T25" fmla="*/ 1262 h 1272"/>
                                      <a:gd name="T26" fmla="*/ 105 w 140"/>
                                      <a:gd name="T27" fmla="*/ 1106 h 1272"/>
                                      <a:gd name="T28" fmla="*/ 77 w 140"/>
                                      <a:gd name="T29" fmla="*/ 949 h 1272"/>
                                      <a:gd name="T30" fmla="*/ 53 w 140"/>
                                      <a:gd name="T31" fmla="*/ 792 h 1272"/>
                                      <a:gd name="T32" fmla="*/ 35 w 140"/>
                                      <a:gd name="T33" fmla="*/ 634 h 1272"/>
                                      <a:gd name="T34" fmla="*/ 20 w 140"/>
                                      <a:gd name="T35" fmla="*/ 476 h 1272"/>
                                      <a:gd name="T36" fmla="*/ 9 w 140"/>
                                      <a:gd name="T37" fmla="*/ 317 h 1272"/>
                                      <a:gd name="T38" fmla="*/ 2 w 140"/>
                                      <a:gd name="T39" fmla="*/ 159 h 1272"/>
                                      <a:gd name="T40" fmla="*/ 0 w 140"/>
                                      <a:gd name="T41" fmla="*/ 79 h 1272"/>
                                      <a:gd name="T42" fmla="*/ 0 w 140"/>
                                      <a:gd name="T43" fmla="*/ 0 h 12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40" h="1272">
                                        <a:moveTo>
                                          <a:pt x="0" y="0"/>
                                        </a:moveTo>
                                        <a:lnTo>
                                          <a:pt x="0" y="0"/>
                                        </a:lnTo>
                                        <a:lnTo>
                                          <a:pt x="1" y="79"/>
                                        </a:lnTo>
                                        <a:lnTo>
                                          <a:pt x="3" y="159"/>
                                        </a:lnTo>
                                        <a:lnTo>
                                          <a:pt x="12" y="317"/>
                                        </a:lnTo>
                                        <a:lnTo>
                                          <a:pt x="23" y="476"/>
                                        </a:lnTo>
                                        <a:lnTo>
                                          <a:pt x="39" y="634"/>
                                        </a:lnTo>
                                        <a:lnTo>
                                          <a:pt x="58" y="792"/>
                                        </a:lnTo>
                                        <a:lnTo>
                                          <a:pt x="83" y="948"/>
                                        </a:lnTo>
                                        <a:lnTo>
                                          <a:pt x="107" y="1086"/>
                                        </a:lnTo>
                                        <a:lnTo>
                                          <a:pt x="135" y="1223"/>
                                        </a:lnTo>
                                        <a:lnTo>
                                          <a:pt x="140" y="1272"/>
                                        </a:lnTo>
                                        <a:lnTo>
                                          <a:pt x="138" y="1262"/>
                                        </a:lnTo>
                                        <a:lnTo>
                                          <a:pt x="105" y="1106"/>
                                        </a:lnTo>
                                        <a:lnTo>
                                          <a:pt x="77" y="949"/>
                                        </a:lnTo>
                                        <a:lnTo>
                                          <a:pt x="53" y="792"/>
                                        </a:lnTo>
                                        <a:lnTo>
                                          <a:pt x="35" y="634"/>
                                        </a:lnTo>
                                        <a:lnTo>
                                          <a:pt x="20" y="476"/>
                                        </a:lnTo>
                                        <a:lnTo>
                                          <a:pt x="9" y="317"/>
                                        </a:lnTo>
                                        <a:lnTo>
                                          <a:pt x="2" y="159"/>
                                        </a:lnTo>
                                        <a:lnTo>
                                          <a:pt x="0" y="79"/>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56" name="Serbest Biçimli 23"/>
                                <wps:cNvSpPr>
                                  <a:spLocks/>
                                </wps:cNvSpPr>
                                <wps:spPr bwMode="auto">
                                  <a:xfrm>
                                    <a:off x="341087" y="4861100"/>
                                    <a:ext cx="71438" cy="1355725"/>
                                  </a:xfrm>
                                  <a:custGeom>
                                    <a:avLst/>
                                    <a:gdLst>
                                      <a:gd name="T0" fmla="*/ 45 w 45"/>
                                      <a:gd name="T1" fmla="*/ 0 h 854"/>
                                      <a:gd name="T2" fmla="*/ 45 w 45"/>
                                      <a:gd name="T3" fmla="*/ 0 h 854"/>
                                      <a:gd name="T4" fmla="*/ 35 w 45"/>
                                      <a:gd name="T5" fmla="*/ 66 h 854"/>
                                      <a:gd name="T6" fmla="*/ 26 w 45"/>
                                      <a:gd name="T7" fmla="*/ 133 h 854"/>
                                      <a:gd name="T8" fmla="*/ 14 w 45"/>
                                      <a:gd name="T9" fmla="*/ 267 h 854"/>
                                      <a:gd name="T10" fmla="*/ 6 w 45"/>
                                      <a:gd name="T11" fmla="*/ 401 h 854"/>
                                      <a:gd name="T12" fmla="*/ 3 w 45"/>
                                      <a:gd name="T13" fmla="*/ 534 h 854"/>
                                      <a:gd name="T14" fmla="*/ 6 w 45"/>
                                      <a:gd name="T15" fmla="*/ 669 h 854"/>
                                      <a:gd name="T16" fmla="*/ 14 w 45"/>
                                      <a:gd name="T17" fmla="*/ 803 h 854"/>
                                      <a:gd name="T18" fmla="*/ 18 w 45"/>
                                      <a:gd name="T19" fmla="*/ 854 h 854"/>
                                      <a:gd name="T20" fmla="*/ 18 w 45"/>
                                      <a:gd name="T21" fmla="*/ 851 h 854"/>
                                      <a:gd name="T22" fmla="*/ 9 w 45"/>
                                      <a:gd name="T23" fmla="*/ 814 h 854"/>
                                      <a:gd name="T24" fmla="*/ 8 w 45"/>
                                      <a:gd name="T25" fmla="*/ 803 h 854"/>
                                      <a:gd name="T26" fmla="*/ 1 w 45"/>
                                      <a:gd name="T27" fmla="*/ 669 h 854"/>
                                      <a:gd name="T28" fmla="*/ 0 w 45"/>
                                      <a:gd name="T29" fmla="*/ 534 h 854"/>
                                      <a:gd name="T30" fmla="*/ 3 w 45"/>
                                      <a:gd name="T31" fmla="*/ 401 h 854"/>
                                      <a:gd name="T32" fmla="*/ 12 w 45"/>
                                      <a:gd name="T33" fmla="*/ 267 h 854"/>
                                      <a:gd name="T34" fmla="*/ 25 w 45"/>
                                      <a:gd name="T35" fmla="*/ 132 h 854"/>
                                      <a:gd name="T36" fmla="*/ 34 w 45"/>
                                      <a:gd name="T37" fmla="*/ 66 h 854"/>
                                      <a:gd name="T38" fmla="*/ 45 w 45"/>
                                      <a:gd name="T39" fmla="*/ 0 h 8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45" h="854">
                                        <a:moveTo>
                                          <a:pt x="45" y="0"/>
                                        </a:moveTo>
                                        <a:lnTo>
                                          <a:pt x="45" y="0"/>
                                        </a:lnTo>
                                        <a:lnTo>
                                          <a:pt x="35" y="66"/>
                                        </a:lnTo>
                                        <a:lnTo>
                                          <a:pt x="26" y="133"/>
                                        </a:lnTo>
                                        <a:lnTo>
                                          <a:pt x="14" y="267"/>
                                        </a:lnTo>
                                        <a:lnTo>
                                          <a:pt x="6" y="401"/>
                                        </a:lnTo>
                                        <a:lnTo>
                                          <a:pt x="3" y="534"/>
                                        </a:lnTo>
                                        <a:lnTo>
                                          <a:pt x="6" y="669"/>
                                        </a:lnTo>
                                        <a:lnTo>
                                          <a:pt x="14" y="803"/>
                                        </a:lnTo>
                                        <a:lnTo>
                                          <a:pt x="18" y="854"/>
                                        </a:lnTo>
                                        <a:lnTo>
                                          <a:pt x="18" y="851"/>
                                        </a:lnTo>
                                        <a:lnTo>
                                          <a:pt x="9" y="814"/>
                                        </a:lnTo>
                                        <a:lnTo>
                                          <a:pt x="8" y="803"/>
                                        </a:lnTo>
                                        <a:lnTo>
                                          <a:pt x="1" y="669"/>
                                        </a:lnTo>
                                        <a:lnTo>
                                          <a:pt x="0" y="534"/>
                                        </a:lnTo>
                                        <a:lnTo>
                                          <a:pt x="3" y="401"/>
                                        </a:lnTo>
                                        <a:lnTo>
                                          <a:pt x="12" y="267"/>
                                        </a:lnTo>
                                        <a:lnTo>
                                          <a:pt x="25" y="132"/>
                                        </a:lnTo>
                                        <a:lnTo>
                                          <a:pt x="34" y="66"/>
                                        </a:lnTo>
                                        <a:lnTo>
                                          <a:pt x="45"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57" name="Serbest Biçimli 24"/>
                                <wps:cNvSpPr>
                                  <a:spLocks/>
                                </wps:cNvSpPr>
                                <wps:spPr bwMode="auto">
                                  <a:xfrm>
                                    <a:off x="363312" y="6231112"/>
                                    <a:ext cx="244475" cy="998538"/>
                                  </a:xfrm>
                                  <a:custGeom>
                                    <a:avLst/>
                                    <a:gdLst>
                                      <a:gd name="T0" fmla="*/ 0 w 154"/>
                                      <a:gd name="T1" fmla="*/ 0 h 629"/>
                                      <a:gd name="T2" fmla="*/ 10 w 154"/>
                                      <a:gd name="T3" fmla="*/ 44 h 629"/>
                                      <a:gd name="T4" fmla="*/ 21 w 154"/>
                                      <a:gd name="T5" fmla="*/ 126 h 629"/>
                                      <a:gd name="T6" fmla="*/ 34 w 154"/>
                                      <a:gd name="T7" fmla="*/ 207 h 629"/>
                                      <a:gd name="T8" fmla="*/ 53 w 154"/>
                                      <a:gd name="T9" fmla="*/ 293 h 629"/>
                                      <a:gd name="T10" fmla="*/ 75 w 154"/>
                                      <a:gd name="T11" fmla="*/ 380 h 629"/>
                                      <a:gd name="T12" fmla="*/ 100 w 154"/>
                                      <a:gd name="T13" fmla="*/ 466 h 629"/>
                                      <a:gd name="T14" fmla="*/ 120 w 154"/>
                                      <a:gd name="T15" fmla="*/ 521 h 629"/>
                                      <a:gd name="T16" fmla="*/ 141 w 154"/>
                                      <a:gd name="T17" fmla="*/ 576 h 629"/>
                                      <a:gd name="T18" fmla="*/ 152 w 154"/>
                                      <a:gd name="T19" fmla="*/ 618 h 629"/>
                                      <a:gd name="T20" fmla="*/ 154 w 154"/>
                                      <a:gd name="T21" fmla="*/ 629 h 629"/>
                                      <a:gd name="T22" fmla="*/ 140 w 154"/>
                                      <a:gd name="T23" fmla="*/ 595 h 629"/>
                                      <a:gd name="T24" fmla="*/ 115 w 154"/>
                                      <a:gd name="T25" fmla="*/ 532 h 629"/>
                                      <a:gd name="T26" fmla="*/ 93 w 154"/>
                                      <a:gd name="T27" fmla="*/ 468 h 629"/>
                                      <a:gd name="T28" fmla="*/ 67 w 154"/>
                                      <a:gd name="T29" fmla="*/ 383 h 629"/>
                                      <a:gd name="T30" fmla="*/ 47 w 154"/>
                                      <a:gd name="T31" fmla="*/ 295 h 629"/>
                                      <a:gd name="T32" fmla="*/ 28 w 154"/>
                                      <a:gd name="T33" fmla="*/ 207 h 629"/>
                                      <a:gd name="T34" fmla="*/ 12 w 154"/>
                                      <a:gd name="T35" fmla="*/ 104 h 629"/>
                                      <a:gd name="T36" fmla="*/ 0 w 154"/>
                                      <a:gd name="T37" fmla="*/ 0 h 6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4" h="629">
                                        <a:moveTo>
                                          <a:pt x="0" y="0"/>
                                        </a:moveTo>
                                        <a:lnTo>
                                          <a:pt x="10" y="44"/>
                                        </a:lnTo>
                                        <a:lnTo>
                                          <a:pt x="21" y="126"/>
                                        </a:lnTo>
                                        <a:lnTo>
                                          <a:pt x="34" y="207"/>
                                        </a:lnTo>
                                        <a:lnTo>
                                          <a:pt x="53" y="293"/>
                                        </a:lnTo>
                                        <a:lnTo>
                                          <a:pt x="75" y="380"/>
                                        </a:lnTo>
                                        <a:lnTo>
                                          <a:pt x="100" y="466"/>
                                        </a:lnTo>
                                        <a:lnTo>
                                          <a:pt x="120" y="521"/>
                                        </a:lnTo>
                                        <a:lnTo>
                                          <a:pt x="141" y="576"/>
                                        </a:lnTo>
                                        <a:lnTo>
                                          <a:pt x="152" y="618"/>
                                        </a:lnTo>
                                        <a:lnTo>
                                          <a:pt x="154" y="629"/>
                                        </a:lnTo>
                                        <a:lnTo>
                                          <a:pt x="140" y="595"/>
                                        </a:lnTo>
                                        <a:lnTo>
                                          <a:pt x="115" y="532"/>
                                        </a:lnTo>
                                        <a:lnTo>
                                          <a:pt x="93" y="468"/>
                                        </a:lnTo>
                                        <a:lnTo>
                                          <a:pt x="67" y="383"/>
                                        </a:lnTo>
                                        <a:lnTo>
                                          <a:pt x="47" y="295"/>
                                        </a:lnTo>
                                        <a:lnTo>
                                          <a:pt x="28" y="207"/>
                                        </a:lnTo>
                                        <a:lnTo>
                                          <a:pt x="12" y="104"/>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58" name="Serbest Biçimli 25"/>
                                <wps:cNvSpPr>
                                  <a:spLocks/>
                                </wps:cNvSpPr>
                                <wps:spPr bwMode="auto">
                                  <a:xfrm>
                                    <a:off x="620487" y="7223300"/>
                                    <a:ext cx="52388" cy="109538"/>
                                  </a:xfrm>
                                  <a:custGeom>
                                    <a:avLst/>
                                    <a:gdLst>
                                      <a:gd name="T0" fmla="*/ 0 w 33"/>
                                      <a:gd name="T1" fmla="*/ 0 h 69"/>
                                      <a:gd name="T2" fmla="*/ 33 w 33"/>
                                      <a:gd name="T3" fmla="*/ 69 h 69"/>
                                      <a:gd name="T4" fmla="*/ 24 w 33"/>
                                      <a:gd name="T5" fmla="*/ 69 h 69"/>
                                      <a:gd name="T6" fmla="*/ 12 w 33"/>
                                      <a:gd name="T7" fmla="*/ 35 h 69"/>
                                      <a:gd name="T8" fmla="*/ 0 w 33"/>
                                      <a:gd name="T9" fmla="*/ 0 h 69"/>
                                    </a:gdLst>
                                    <a:ahLst/>
                                    <a:cxnLst>
                                      <a:cxn ang="0">
                                        <a:pos x="T0" y="T1"/>
                                      </a:cxn>
                                      <a:cxn ang="0">
                                        <a:pos x="T2" y="T3"/>
                                      </a:cxn>
                                      <a:cxn ang="0">
                                        <a:pos x="T4" y="T5"/>
                                      </a:cxn>
                                      <a:cxn ang="0">
                                        <a:pos x="T6" y="T7"/>
                                      </a:cxn>
                                      <a:cxn ang="0">
                                        <a:pos x="T8" y="T9"/>
                                      </a:cxn>
                                    </a:cxnLst>
                                    <a:rect l="0" t="0" r="r" b="b"/>
                                    <a:pathLst>
                                      <a:path w="33" h="69">
                                        <a:moveTo>
                                          <a:pt x="0" y="0"/>
                                        </a:moveTo>
                                        <a:lnTo>
                                          <a:pt x="33" y="69"/>
                                        </a:lnTo>
                                        <a:lnTo>
                                          <a:pt x="24" y="69"/>
                                        </a:lnTo>
                                        <a:lnTo>
                                          <a:pt x="12" y="3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59" name="Serbest Biçimli 26"/>
                                <wps:cNvSpPr>
                                  <a:spLocks/>
                                </wps:cNvSpPr>
                                <wps:spPr bwMode="auto">
                                  <a:xfrm>
                                    <a:off x="355374" y="6153325"/>
                                    <a:ext cx="23813" cy="147638"/>
                                  </a:xfrm>
                                  <a:custGeom>
                                    <a:avLst/>
                                    <a:gdLst>
                                      <a:gd name="T0" fmla="*/ 0 w 15"/>
                                      <a:gd name="T1" fmla="*/ 0 h 93"/>
                                      <a:gd name="T2" fmla="*/ 9 w 15"/>
                                      <a:gd name="T3" fmla="*/ 37 h 93"/>
                                      <a:gd name="T4" fmla="*/ 9 w 15"/>
                                      <a:gd name="T5" fmla="*/ 40 h 93"/>
                                      <a:gd name="T6" fmla="*/ 15 w 15"/>
                                      <a:gd name="T7" fmla="*/ 93 h 93"/>
                                      <a:gd name="T8" fmla="*/ 5 w 15"/>
                                      <a:gd name="T9" fmla="*/ 49 h 93"/>
                                      <a:gd name="T10" fmla="*/ 0 w 15"/>
                                      <a:gd name="T11" fmla="*/ 0 h 93"/>
                                    </a:gdLst>
                                    <a:ahLst/>
                                    <a:cxnLst>
                                      <a:cxn ang="0">
                                        <a:pos x="T0" y="T1"/>
                                      </a:cxn>
                                      <a:cxn ang="0">
                                        <a:pos x="T2" y="T3"/>
                                      </a:cxn>
                                      <a:cxn ang="0">
                                        <a:pos x="T4" y="T5"/>
                                      </a:cxn>
                                      <a:cxn ang="0">
                                        <a:pos x="T6" y="T7"/>
                                      </a:cxn>
                                      <a:cxn ang="0">
                                        <a:pos x="T8" y="T9"/>
                                      </a:cxn>
                                      <a:cxn ang="0">
                                        <a:pos x="T10" y="T11"/>
                                      </a:cxn>
                                    </a:cxnLst>
                                    <a:rect l="0" t="0" r="r" b="b"/>
                                    <a:pathLst>
                                      <a:path w="15" h="93">
                                        <a:moveTo>
                                          <a:pt x="0" y="0"/>
                                        </a:moveTo>
                                        <a:lnTo>
                                          <a:pt x="9" y="37"/>
                                        </a:lnTo>
                                        <a:lnTo>
                                          <a:pt x="9" y="40"/>
                                        </a:lnTo>
                                        <a:lnTo>
                                          <a:pt x="15" y="93"/>
                                        </a:lnTo>
                                        <a:lnTo>
                                          <a:pt x="5" y="49"/>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60" name="Serbest Biçimli 27"/>
                                <wps:cNvSpPr>
                                  <a:spLocks/>
                                </wps:cNvSpPr>
                                <wps:spPr bwMode="auto">
                                  <a:xfrm>
                                    <a:off x="563337" y="5689775"/>
                                    <a:ext cx="625475" cy="1216025"/>
                                  </a:xfrm>
                                  <a:custGeom>
                                    <a:avLst/>
                                    <a:gdLst>
                                      <a:gd name="T0" fmla="*/ 394 w 394"/>
                                      <a:gd name="T1" fmla="*/ 0 h 766"/>
                                      <a:gd name="T2" fmla="*/ 394 w 394"/>
                                      <a:gd name="T3" fmla="*/ 0 h 766"/>
                                      <a:gd name="T4" fmla="*/ 356 w 394"/>
                                      <a:gd name="T5" fmla="*/ 38 h 766"/>
                                      <a:gd name="T6" fmla="*/ 319 w 394"/>
                                      <a:gd name="T7" fmla="*/ 77 h 766"/>
                                      <a:gd name="T8" fmla="*/ 284 w 394"/>
                                      <a:gd name="T9" fmla="*/ 117 h 766"/>
                                      <a:gd name="T10" fmla="*/ 249 w 394"/>
                                      <a:gd name="T11" fmla="*/ 160 h 766"/>
                                      <a:gd name="T12" fmla="*/ 207 w 394"/>
                                      <a:gd name="T13" fmla="*/ 218 h 766"/>
                                      <a:gd name="T14" fmla="*/ 168 w 394"/>
                                      <a:gd name="T15" fmla="*/ 276 h 766"/>
                                      <a:gd name="T16" fmla="*/ 131 w 394"/>
                                      <a:gd name="T17" fmla="*/ 339 h 766"/>
                                      <a:gd name="T18" fmla="*/ 98 w 394"/>
                                      <a:gd name="T19" fmla="*/ 402 h 766"/>
                                      <a:gd name="T20" fmla="*/ 69 w 394"/>
                                      <a:gd name="T21" fmla="*/ 467 h 766"/>
                                      <a:gd name="T22" fmla="*/ 45 w 394"/>
                                      <a:gd name="T23" fmla="*/ 535 h 766"/>
                                      <a:gd name="T24" fmla="*/ 26 w 394"/>
                                      <a:gd name="T25" fmla="*/ 604 h 766"/>
                                      <a:gd name="T26" fmla="*/ 14 w 394"/>
                                      <a:gd name="T27" fmla="*/ 673 h 766"/>
                                      <a:gd name="T28" fmla="*/ 7 w 394"/>
                                      <a:gd name="T29" fmla="*/ 746 h 766"/>
                                      <a:gd name="T30" fmla="*/ 6 w 394"/>
                                      <a:gd name="T31" fmla="*/ 766 h 766"/>
                                      <a:gd name="T32" fmla="*/ 0 w 394"/>
                                      <a:gd name="T33" fmla="*/ 749 h 766"/>
                                      <a:gd name="T34" fmla="*/ 1 w 394"/>
                                      <a:gd name="T35" fmla="*/ 744 h 766"/>
                                      <a:gd name="T36" fmla="*/ 7 w 394"/>
                                      <a:gd name="T37" fmla="*/ 673 h 766"/>
                                      <a:gd name="T38" fmla="*/ 21 w 394"/>
                                      <a:gd name="T39" fmla="*/ 603 h 766"/>
                                      <a:gd name="T40" fmla="*/ 40 w 394"/>
                                      <a:gd name="T41" fmla="*/ 533 h 766"/>
                                      <a:gd name="T42" fmla="*/ 65 w 394"/>
                                      <a:gd name="T43" fmla="*/ 466 h 766"/>
                                      <a:gd name="T44" fmla="*/ 94 w 394"/>
                                      <a:gd name="T45" fmla="*/ 400 h 766"/>
                                      <a:gd name="T46" fmla="*/ 127 w 394"/>
                                      <a:gd name="T47" fmla="*/ 336 h 766"/>
                                      <a:gd name="T48" fmla="*/ 164 w 394"/>
                                      <a:gd name="T49" fmla="*/ 275 h 766"/>
                                      <a:gd name="T50" fmla="*/ 204 w 394"/>
                                      <a:gd name="T51" fmla="*/ 215 h 766"/>
                                      <a:gd name="T52" fmla="*/ 248 w 394"/>
                                      <a:gd name="T53" fmla="*/ 158 h 766"/>
                                      <a:gd name="T54" fmla="*/ 282 w 394"/>
                                      <a:gd name="T55" fmla="*/ 116 h 766"/>
                                      <a:gd name="T56" fmla="*/ 318 w 394"/>
                                      <a:gd name="T57" fmla="*/ 76 h 766"/>
                                      <a:gd name="T58" fmla="*/ 354 w 394"/>
                                      <a:gd name="T59" fmla="*/ 37 h 766"/>
                                      <a:gd name="T60" fmla="*/ 394 w 394"/>
                                      <a:gd name="T61" fmla="*/ 0 h 7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394" h="766">
                                        <a:moveTo>
                                          <a:pt x="394" y="0"/>
                                        </a:moveTo>
                                        <a:lnTo>
                                          <a:pt x="394" y="0"/>
                                        </a:lnTo>
                                        <a:lnTo>
                                          <a:pt x="356" y="38"/>
                                        </a:lnTo>
                                        <a:lnTo>
                                          <a:pt x="319" y="77"/>
                                        </a:lnTo>
                                        <a:lnTo>
                                          <a:pt x="284" y="117"/>
                                        </a:lnTo>
                                        <a:lnTo>
                                          <a:pt x="249" y="160"/>
                                        </a:lnTo>
                                        <a:lnTo>
                                          <a:pt x="207" y="218"/>
                                        </a:lnTo>
                                        <a:lnTo>
                                          <a:pt x="168" y="276"/>
                                        </a:lnTo>
                                        <a:lnTo>
                                          <a:pt x="131" y="339"/>
                                        </a:lnTo>
                                        <a:lnTo>
                                          <a:pt x="98" y="402"/>
                                        </a:lnTo>
                                        <a:lnTo>
                                          <a:pt x="69" y="467"/>
                                        </a:lnTo>
                                        <a:lnTo>
                                          <a:pt x="45" y="535"/>
                                        </a:lnTo>
                                        <a:lnTo>
                                          <a:pt x="26" y="604"/>
                                        </a:lnTo>
                                        <a:lnTo>
                                          <a:pt x="14" y="673"/>
                                        </a:lnTo>
                                        <a:lnTo>
                                          <a:pt x="7" y="746"/>
                                        </a:lnTo>
                                        <a:lnTo>
                                          <a:pt x="6" y="766"/>
                                        </a:lnTo>
                                        <a:lnTo>
                                          <a:pt x="0" y="749"/>
                                        </a:lnTo>
                                        <a:lnTo>
                                          <a:pt x="1" y="744"/>
                                        </a:lnTo>
                                        <a:lnTo>
                                          <a:pt x="7" y="673"/>
                                        </a:lnTo>
                                        <a:lnTo>
                                          <a:pt x="21" y="603"/>
                                        </a:lnTo>
                                        <a:lnTo>
                                          <a:pt x="40" y="533"/>
                                        </a:lnTo>
                                        <a:lnTo>
                                          <a:pt x="65" y="466"/>
                                        </a:lnTo>
                                        <a:lnTo>
                                          <a:pt x="94" y="400"/>
                                        </a:lnTo>
                                        <a:lnTo>
                                          <a:pt x="127" y="336"/>
                                        </a:lnTo>
                                        <a:lnTo>
                                          <a:pt x="164" y="275"/>
                                        </a:lnTo>
                                        <a:lnTo>
                                          <a:pt x="204" y="215"/>
                                        </a:lnTo>
                                        <a:lnTo>
                                          <a:pt x="248" y="158"/>
                                        </a:lnTo>
                                        <a:lnTo>
                                          <a:pt x="282" y="116"/>
                                        </a:lnTo>
                                        <a:lnTo>
                                          <a:pt x="318" y="76"/>
                                        </a:lnTo>
                                        <a:lnTo>
                                          <a:pt x="354" y="37"/>
                                        </a:lnTo>
                                        <a:lnTo>
                                          <a:pt x="394"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61" name="Serbest Biçimli 28"/>
                                <wps:cNvSpPr>
                                  <a:spLocks/>
                                </wps:cNvSpPr>
                                <wps:spPr bwMode="auto">
                                  <a:xfrm>
                                    <a:off x="563337" y="6915325"/>
                                    <a:ext cx="57150" cy="307975"/>
                                  </a:xfrm>
                                  <a:custGeom>
                                    <a:avLst/>
                                    <a:gdLst>
                                      <a:gd name="T0" fmla="*/ 0 w 36"/>
                                      <a:gd name="T1" fmla="*/ 0 h 194"/>
                                      <a:gd name="T2" fmla="*/ 6 w 36"/>
                                      <a:gd name="T3" fmla="*/ 16 h 194"/>
                                      <a:gd name="T4" fmla="*/ 7 w 36"/>
                                      <a:gd name="T5" fmla="*/ 19 h 194"/>
                                      <a:gd name="T6" fmla="*/ 11 w 36"/>
                                      <a:gd name="T7" fmla="*/ 80 h 194"/>
                                      <a:gd name="T8" fmla="*/ 20 w 36"/>
                                      <a:gd name="T9" fmla="*/ 132 h 194"/>
                                      <a:gd name="T10" fmla="*/ 33 w 36"/>
                                      <a:gd name="T11" fmla="*/ 185 h 194"/>
                                      <a:gd name="T12" fmla="*/ 36 w 36"/>
                                      <a:gd name="T13" fmla="*/ 194 h 194"/>
                                      <a:gd name="T14" fmla="*/ 21 w 36"/>
                                      <a:gd name="T15" fmla="*/ 161 h 194"/>
                                      <a:gd name="T16" fmla="*/ 15 w 36"/>
                                      <a:gd name="T17" fmla="*/ 145 h 194"/>
                                      <a:gd name="T18" fmla="*/ 5 w 36"/>
                                      <a:gd name="T19" fmla="*/ 81 h 194"/>
                                      <a:gd name="T20" fmla="*/ 1 w 36"/>
                                      <a:gd name="T21" fmla="*/ 41 h 194"/>
                                      <a:gd name="T22" fmla="*/ 0 w 36"/>
                                      <a:gd name="T23" fmla="*/ 0 h 1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6" h="194">
                                        <a:moveTo>
                                          <a:pt x="0" y="0"/>
                                        </a:moveTo>
                                        <a:lnTo>
                                          <a:pt x="6" y="16"/>
                                        </a:lnTo>
                                        <a:lnTo>
                                          <a:pt x="7" y="19"/>
                                        </a:lnTo>
                                        <a:lnTo>
                                          <a:pt x="11" y="80"/>
                                        </a:lnTo>
                                        <a:lnTo>
                                          <a:pt x="20" y="132"/>
                                        </a:lnTo>
                                        <a:lnTo>
                                          <a:pt x="33" y="185"/>
                                        </a:lnTo>
                                        <a:lnTo>
                                          <a:pt x="36" y="194"/>
                                        </a:lnTo>
                                        <a:lnTo>
                                          <a:pt x="21" y="161"/>
                                        </a:lnTo>
                                        <a:lnTo>
                                          <a:pt x="15" y="145"/>
                                        </a:lnTo>
                                        <a:lnTo>
                                          <a:pt x="5" y="81"/>
                                        </a:lnTo>
                                        <a:lnTo>
                                          <a:pt x="1" y="41"/>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62" name="Serbest Biçimli 29"/>
                                <wps:cNvSpPr>
                                  <a:spLocks/>
                                </wps:cNvSpPr>
                                <wps:spPr bwMode="auto">
                                  <a:xfrm>
                                    <a:off x="607787" y="7229650"/>
                                    <a:ext cx="49213" cy="103188"/>
                                  </a:xfrm>
                                  <a:custGeom>
                                    <a:avLst/>
                                    <a:gdLst>
                                      <a:gd name="T0" fmla="*/ 0 w 31"/>
                                      <a:gd name="T1" fmla="*/ 0 h 65"/>
                                      <a:gd name="T2" fmla="*/ 31 w 31"/>
                                      <a:gd name="T3" fmla="*/ 65 h 65"/>
                                      <a:gd name="T4" fmla="*/ 23 w 31"/>
                                      <a:gd name="T5" fmla="*/ 65 h 65"/>
                                      <a:gd name="T6" fmla="*/ 0 w 31"/>
                                      <a:gd name="T7" fmla="*/ 0 h 65"/>
                                    </a:gdLst>
                                    <a:ahLst/>
                                    <a:cxnLst>
                                      <a:cxn ang="0">
                                        <a:pos x="T0" y="T1"/>
                                      </a:cxn>
                                      <a:cxn ang="0">
                                        <a:pos x="T2" y="T3"/>
                                      </a:cxn>
                                      <a:cxn ang="0">
                                        <a:pos x="T4" y="T5"/>
                                      </a:cxn>
                                      <a:cxn ang="0">
                                        <a:pos x="T6" y="T7"/>
                                      </a:cxn>
                                    </a:cxnLst>
                                    <a:rect l="0" t="0" r="r" b="b"/>
                                    <a:pathLst>
                                      <a:path w="31" h="65">
                                        <a:moveTo>
                                          <a:pt x="0" y="0"/>
                                        </a:moveTo>
                                        <a:lnTo>
                                          <a:pt x="31" y="65"/>
                                        </a:lnTo>
                                        <a:lnTo>
                                          <a:pt x="23" y="6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63" name="Serbest Biçimli 30"/>
                                <wps:cNvSpPr>
                                  <a:spLocks/>
                                </wps:cNvSpPr>
                                <wps:spPr bwMode="auto">
                                  <a:xfrm>
                                    <a:off x="563337" y="6878812"/>
                                    <a:ext cx="11113" cy="66675"/>
                                  </a:xfrm>
                                  <a:custGeom>
                                    <a:avLst/>
                                    <a:gdLst>
                                      <a:gd name="T0" fmla="*/ 0 w 7"/>
                                      <a:gd name="T1" fmla="*/ 0 h 42"/>
                                      <a:gd name="T2" fmla="*/ 6 w 7"/>
                                      <a:gd name="T3" fmla="*/ 17 h 42"/>
                                      <a:gd name="T4" fmla="*/ 7 w 7"/>
                                      <a:gd name="T5" fmla="*/ 42 h 42"/>
                                      <a:gd name="T6" fmla="*/ 6 w 7"/>
                                      <a:gd name="T7" fmla="*/ 39 h 42"/>
                                      <a:gd name="T8" fmla="*/ 0 w 7"/>
                                      <a:gd name="T9" fmla="*/ 23 h 42"/>
                                      <a:gd name="T10" fmla="*/ 0 w 7"/>
                                      <a:gd name="T11" fmla="*/ 0 h 42"/>
                                    </a:gdLst>
                                    <a:ahLst/>
                                    <a:cxnLst>
                                      <a:cxn ang="0">
                                        <a:pos x="T0" y="T1"/>
                                      </a:cxn>
                                      <a:cxn ang="0">
                                        <a:pos x="T2" y="T3"/>
                                      </a:cxn>
                                      <a:cxn ang="0">
                                        <a:pos x="T4" y="T5"/>
                                      </a:cxn>
                                      <a:cxn ang="0">
                                        <a:pos x="T6" y="T7"/>
                                      </a:cxn>
                                      <a:cxn ang="0">
                                        <a:pos x="T8" y="T9"/>
                                      </a:cxn>
                                      <a:cxn ang="0">
                                        <a:pos x="T10" y="T11"/>
                                      </a:cxn>
                                    </a:cxnLst>
                                    <a:rect l="0" t="0" r="r" b="b"/>
                                    <a:pathLst>
                                      <a:path w="7" h="42">
                                        <a:moveTo>
                                          <a:pt x="0" y="0"/>
                                        </a:moveTo>
                                        <a:lnTo>
                                          <a:pt x="6" y="17"/>
                                        </a:lnTo>
                                        <a:lnTo>
                                          <a:pt x="7" y="42"/>
                                        </a:lnTo>
                                        <a:lnTo>
                                          <a:pt x="6" y="39"/>
                                        </a:lnTo>
                                        <a:lnTo>
                                          <a:pt x="0" y="23"/>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64" name="Serbest Biçimli 31"/>
                                <wps:cNvSpPr>
                                  <a:spLocks/>
                                </wps:cNvSpPr>
                                <wps:spPr bwMode="auto">
                                  <a:xfrm>
                                    <a:off x="587149" y="7145512"/>
                                    <a:ext cx="71438" cy="187325"/>
                                  </a:xfrm>
                                  <a:custGeom>
                                    <a:avLst/>
                                    <a:gdLst>
                                      <a:gd name="T0" fmla="*/ 0 w 45"/>
                                      <a:gd name="T1" fmla="*/ 0 h 118"/>
                                      <a:gd name="T2" fmla="*/ 6 w 45"/>
                                      <a:gd name="T3" fmla="*/ 16 h 118"/>
                                      <a:gd name="T4" fmla="*/ 21 w 45"/>
                                      <a:gd name="T5" fmla="*/ 49 h 118"/>
                                      <a:gd name="T6" fmla="*/ 33 w 45"/>
                                      <a:gd name="T7" fmla="*/ 84 h 118"/>
                                      <a:gd name="T8" fmla="*/ 45 w 45"/>
                                      <a:gd name="T9" fmla="*/ 118 h 118"/>
                                      <a:gd name="T10" fmla="*/ 44 w 45"/>
                                      <a:gd name="T11" fmla="*/ 118 h 118"/>
                                      <a:gd name="T12" fmla="*/ 13 w 45"/>
                                      <a:gd name="T13" fmla="*/ 53 h 118"/>
                                      <a:gd name="T14" fmla="*/ 11 w 45"/>
                                      <a:gd name="T15" fmla="*/ 42 h 118"/>
                                      <a:gd name="T16" fmla="*/ 0 w 45"/>
                                      <a:gd name="T17" fmla="*/ 0 h 1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5" h="118">
                                        <a:moveTo>
                                          <a:pt x="0" y="0"/>
                                        </a:moveTo>
                                        <a:lnTo>
                                          <a:pt x="6" y="16"/>
                                        </a:lnTo>
                                        <a:lnTo>
                                          <a:pt x="21" y="49"/>
                                        </a:lnTo>
                                        <a:lnTo>
                                          <a:pt x="33" y="84"/>
                                        </a:lnTo>
                                        <a:lnTo>
                                          <a:pt x="45" y="118"/>
                                        </a:lnTo>
                                        <a:lnTo>
                                          <a:pt x="44" y="118"/>
                                        </a:lnTo>
                                        <a:lnTo>
                                          <a:pt x="13" y="53"/>
                                        </a:lnTo>
                                        <a:lnTo>
                                          <a:pt x="11" y="42"/>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g:grpSp>
                            <wpg:grpSp>
                              <wpg:cNvPr id="165" name="Grup 165"/>
                              <wpg:cNvGrpSpPr>
                                <a:grpSpLocks noChangeAspect="1"/>
                              </wpg:cNvGrpSpPr>
                              <wpg:grpSpPr>
                                <a:xfrm>
                                  <a:off x="80645" y="4826972"/>
                                  <a:ext cx="1306273" cy="2505863"/>
                                  <a:chOff x="80645" y="4649964"/>
                                  <a:chExt cx="874712" cy="1677988"/>
                                </a:xfrm>
                              </wpg:grpSpPr>
                              <wps:wsp>
                                <wps:cNvPr id="166" name="Serbest Biçimli 8"/>
                                <wps:cNvSpPr>
                                  <a:spLocks/>
                                </wps:cNvSpPr>
                                <wps:spPr bwMode="auto">
                                  <a:xfrm>
                                    <a:off x="118745" y="5189714"/>
                                    <a:ext cx="198438" cy="714375"/>
                                  </a:xfrm>
                                  <a:custGeom>
                                    <a:avLst/>
                                    <a:gdLst>
                                      <a:gd name="T0" fmla="*/ 0 w 125"/>
                                      <a:gd name="T1" fmla="*/ 0 h 450"/>
                                      <a:gd name="T2" fmla="*/ 41 w 125"/>
                                      <a:gd name="T3" fmla="*/ 155 h 450"/>
                                      <a:gd name="T4" fmla="*/ 86 w 125"/>
                                      <a:gd name="T5" fmla="*/ 309 h 450"/>
                                      <a:gd name="T6" fmla="*/ 125 w 125"/>
                                      <a:gd name="T7" fmla="*/ 425 h 450"/>
                                      <a:gd name="T8" fmla="*/ 125 w 125"/>
                                      <a:gd name="T9" fmla="*/ 450 h 450"/>
                                      <a:gd name="T10" fmla="*/ 79 w 125"/>
                                      <a:gd name="T11" fmla="*/ 311 h 450"/>
                                      <a:gd name="T12" fmla="*/ 41 w 125"/>
                                      <a:gd name="T13" fmla="*/ 183 h 450"/>
                                      <a:gd name="T14" fmla="*/ 7 w 125"/>
                                      <a:gd name="T15" fmla="*/ 54 h 450"/>
                                      <a:gd name="T16" fmla="*/ 0 w 125"/>
                                      <a:gd name="T17" fmla="*/ 0 h 4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5" h="450">
                                        <a:moveTo>
                                          <a:pt x="0" y="0"/>
                                        </a:moveTo>
                                        <a:lnTo>
                                          <a:pt x="41" y="155"/>
                                        </a:lnTo>
                                        <a:lnTo>
                                          <a:pt x="86" y="309"/>
                                        </a:lnTo>
                                        <a:lnTo>
                                          <a:pt x="125" y="425"/>
                                        </a:lnTo>
                                        <a:lnTo>
                                          <a:pt x="125" y="450"/>
                                        </a:lnTo>
                                        <a:lnTo>
                                          <a:pt x="79" y="311"/>
                                        </a:lnTo>
                                        <a:lnTo>
                                          <a:pt x="41" y="183"/>
                                        </a:lnTo>
                                        <a:lnTo>
                                          <a:pt x="7" y="54"/>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67" name="Serbest Biçimli 9"/>
                                <wps:cNvSpPr>
                                  <a:spLocks/>
                                </wps:cNvSpPr>
                                <wps:spPr bwMode="auto">
                                  <a:xfrm>
                                    <a:off x="328295" y="5891389"/>
                                    <a:ext cx="187325" cy="436563"/>
                                  </a:xfrm>
                                  <a:custGeom>
                                    <a:avLst/>
                                    <a:gdLst>
                                      <a:gd name="T0" fmla="*/ 0 w 118"/>
                                      <a:gd name="T1" fmla="*/ 0 h 275"/>
                                      <a:gd name="T2" fmla="*/ 8 w 118"/>
                                      <a:gd name="T3" fmla="*/ 20 h 275"/>
                                      <a:gd name="T4" fmla="*/ 37 w 118"/>
                                      <a:gd name="T5" fmla="*/ 96 h 275"/>
                                      <a:gd name="T6" fmla="*/ 69 w 118"/>
                                      <a:gd name="T7" fmla="*/ 170 h 275"/>
                                      <a:gd name="T8" fmla="*/ 118 w 118"/>
                                      <a:gd name="T9" fmla="*/ 275 h 275"/>
                                      <a:gd name="T10" fmla="*/ 109 w 118"/>
                                      <a:gd name="T11" fmla="*/ 275 h 275"/>
                                      <a:gd name="T12" fmla="*/ 61 w 118"/>
                                      <a:gd name="T13" fmla="*/ 174 h 275"/>
                                      <a:gd name="T14" fmla="*/ 30 w 118"/>
                                      <a:gd name="T15" fmla="*/ 100 h 275"/>
                                      <a:gd name="T16" fmla="*/ 0 w 118"/>
                                      <a:gd name="T17" fmla="*/ 26 h 275"/>
                                      <a:gd name="T18" fmla="*/ 0 w 118"/>
                                      <a:gd name="T19"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8" h="275">
                                        <a:moveTo>
                                          <a:pt x="0" y="0"/>
                                        </a:moveTo>
                                        <a:lnTo>
                                          <a:pt x="8" y="20"/>
                                        </a:lnTo>
                                        <a:lnTo>
                                          <a:pt x="37" y="96"/>
                                        </a:lnTo>
                                        <a:lnTo>
                                          <a:pt x="69" y="170"/>
                                        </a:lnTo>
                                        <a:lnTo>
                                          <a:pt x="118" y="275"/>
                                        </a:lnTo>
                                        <a:lnTo>
                                          <a:pt x="109" y="275"/>
                                        </a:lnTo>
                                        <a:lnTo>
                                          <a:pt x="61" y="174"/>
                                        </a:lnTo>
                                        <a:lnTo>
                                          <a:pt x="30" y="100"/>
                                        </a:lnTo>
                                        <a:lnTo>
                                          <a:pt x="0" y="2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68" name="Serbest Biçimli 10"/>
                                <wps:cNvSpPr>
                                  <a:spLocks/>
                                </wps:cNvSpPr>
                                <wps:spPr bwMode="auto">
                                  <a:xfrm>
                                    <a:off x="80645" y="5010327"/>
                                    <a:ext cx="31750" cy="192088"/>
                                  </a:xfrm>
                                  <a:custGeom>
                                    <a:avLst/>
                                    <a:gdLst>
                                      <a:gd name="T0" fmla="*/ 0 w 20"/>
                                      <a:gd name="T1" fmla="*/ 0 h 121"/>
                                      <a:gd name="T2" fmla="*/ 16 w 20"/>
                                      <a:gd name="T3" fmla="*/ 72 h 121"/>
                                      <a:gd name="T4" fmla="*/ 20 w 20"/>
                                      <a:gd name="T5" fmla="*/ 121 h 121"/>
                                      <a:gd name="T6" fmla="*/ 18 w 20"/>
                                      <a:gd name="T7" fmla="*/ 112 h 121"/>
                                      <a:gd name="T8" fmla="*/ 0 w 20"/>
                                      <a:gd name="T9" fmla="*/ 31 h 121"/>
                                      <a:gd name="T10" fmla="*/ 0 w 20"/>
                                      <a:gd name="T11" fmla="*/ 0 h 121"/>
                                    </a:gdLst>
                                    <a:ahLst/>
                                    <a:cxnLst>
                                      <a:cxn ang="0">
                                        <a:pos x="T0" y="T1"/>
                                      </a:cxn>
                                      <a:cxn ang="0">
                                        <a:pos x="T2" y="T3"/>
                                      </a:cxn>
                                      <a:cxn ang="0">
                                        <a:pos x="T4" y="T5"/>
                                      </a:cxn>
                                      <a:cxn ang="0">
                                        <a:pos x="T6" y="T7"/>
                                      </a:cxn>
                                      <a:cxn ang="0">
                                        <a:pos x="T8" y="T9"/>
                                      </a:cxn>
                                      <a:cxn ang="0">
                                        <a:pos x="T10" y="T11"/>
                                      </a:cxn>
                                    </a:cxnLst>
                                    <a:rect l="0" t="0" r="r" b="b"/>
                                    <a:pathLst>
                                      <a:path w="20" h="121">
                                        <a:moveTo>
                                          <a:pt x="0" y="0"/>
                                        </a:moveTo>
                                        <a:lnTo>
                                          <a:pt x="16" y="72"/>
                                        </a:lnTo>
                                        <a:lnTo>
                                          <a:pt x="20" y="121"/>
                                        </a:lnTo>
                                        <a:lnTo>
                                          <a:pt x="18" y="112"/>
                                        </a:lnTo>
                                        <a:lnTo>
                                          <a:pt x="0" y="31"/>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69" name="Serbest Biçimli 12"/>
                                <wps:cNvSpPr>
                                  <a:spLocks/>
                                </wps:cNvSpPr>
                                <wps:spPr bwMode="auto">
                                  <a:xfrm>
                                    <a:off x="112395" y="5202414"/>
                                    <a:ext cx="250825" cy="1020763"/>
                                  </a:xfrm>
                                  <a:custGeom>
                                    <a:avLst/>
                                    <a:gdLst>
                                      <a:gd name="T0" fmla="*/ 0 w 158"/>
                                      <a:gd name="T1" fmla="*/ 0 h 643"/>
                                      <a:gd name="T2" fmla="*/ 11 w 158"/>
                                      <a:gd name="T3" fmla="*/ 46 h 643"/>
                                      <a:gd name="T4" fmla="*/ 22 w 158"/>
                                      <a:gd name="T5" fmla="*/ 129 h 643"/>
                                      <a:gd name="T6" fmla="*/ 36 w 158"/>
                                      <a:gd name="T7" fmla="*/ 211 h 643"/>
                                      <a:gd name="T8" fmla="*/ 55 w 158"/>
                                      <a:gd name="T9" fmla="*/ 301 h 643"/>
                                      <a:gd name="T10" fmla="*/ 76 w 158"/>
                                      <a:gd name="T11" fmla="*/ 389 h 643"/>
                                      <a:gd name="T12" fmla="*/ 103 w 158"/>
                                      <a:gd name="T13" fmla="*/ 476 h 643"/>
                                      <a:gd name="T14" fmla="*/ 123 w 158"/>
                                      <a:gd name="T15" fmla="*/ 533 h 643"/>
                                      <a:gd name="T16" fmla="*/ 144 w 158"/>
                                      <a:gd name="T17" fmla="*/ 588 h 643"/>
                                      <a:gd name="T18" fmla="*/ 155 w 158"/>
                                      <a:gd name="T19" fmla="*/ 632 h 643"/>
                                      <a:gd name="T20" fmla="*/ 158 w 158"/>
                                      <a:gd name="T21" fmla="*/ 643 h 643"/>
                                      <a:gd name="T22" fmla="*/ 142 w 158"/>
                                      <a:gd name="T23" fmla="*/ 608 h 643"/>
                                      <a:gd name="T24" fmla="*/ 118 w 158"/>
                                      <a:gd name="T25" fmla="*/ 544 h 643"/>
                                      <a:gd name="T26" fmla="*/ 95 w 158"/>
                                      <a:gd name="T27" fmla="*/ 478 h 643"/>
                                      <a:gd name="T28" fmla="*/ 69 w 158"/>
                                      <a:gd name="T29" fmla="*/ 391 h 643"/>
                                      <a:gd name="T30" fmla="*/ 47 w 158"/>
                                      <a:gd name="T31" fmla="*/ 302 h 643"/>
                                      <a:gd name="T32" fmla="*/ 29 w 158"/>
                                      <a:gd name="T33" fmla="*/ 212 h 643"/>
                                      <a:gd name="T34" fmla="*/ 13 w 158"/>
                                      <a:gd name="T35" fmla="*/ 107 h 643"/>
                                      <a:gd name="T36" fmla="*/ 0 w 158"/>
                                      <a:gd name="T37" fmla="*/ 0 h 6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8" h="643">
                                        <a:moveTo>
                                          <a:pt x="0" y="0"/>
                                        </a:moveTo>
                                        <a:lnTo>
                                          <a:pt x="11" y="46"/>
                                        </a:lnTo>
                                        <a:lnTo>
                                          <a:pt x="22" y="129"/>
                                        </a:lnTo>
                                        <a:lnTo>
                                          <a:pt x="36" y="211"/>
                                        </a:lnTo>
                                        <a:lnTo>
                                          <a:pt x="55" y="301"/>
                                        </a:lnTo>
                                        <a:lnTo>
                                          <a:pt x="76" y="389"/>
                                        </a:lnTo>
                                        <a:lnTo>
                                          <a:pt x="103" y="476"/>
                                        </a:lnTo>
                                        <a:lnTo>
                                          <a:pt x="123" y="533"/>
                                        </a:lnTo>
                                        <a:lnTo>
                                          <a:pt x="144" y="588"/>
                                        </a:lnTo>
                                        <a:lnTo>
                                          <a:pt x="155" y="632"/>
                                        </a:lnTo>
                                        <a:lnTo>
                                          <a:pt x="158" y="643"/>
                                        </a:lnTo>
                                        <a:lnTo>
                                          <a:pt x="142" y="608"/>
                                        </a:lnTo>
                                        <a:lnTo>
                                          <a:pt x="118" y="544"/>
                                        </a:lnTo>
                                        <a:lnTo>
                                          <a:pt x="95" y="478"/>
                                        </a:lnTo>
                                        <a:lnTo>
                                          <a:pt x="69" y="391"/>
                                        </a:lnTo>
                                        <a:lnTo>
                                          <a:pt x="47" y="302"/>
                                        </a:lnTo>
                                        <a:lnTo>
                                          <a:pt x="29" y="212"/>
                                        </a:lnTo>
                                        <a:lnTo>
                                          <a:pt x="13" y="107"/>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70" name="Serbest Biçimli 13"/>
                                <wps:cNvSpPr>
                                  <a:spLocks/>
                                </wps:cNvSpPr>
                                <wps:spPr bwMode="auto">
                                  <a:xfrm>
                                    <a:off x="375920" y="6215239"/>
                                    <a:ext cx="52388" cy="112713"/>
                                  </a:xfrm>
                                  <a:custGeom>
                                    <a:avLst/>
                                    <a:gdLst>
                                      <a:gd name="T0" fmla="*/ 0 w 33"/>
                                      <a:gd name="T1" fmla="*/ 0 h 71"/>
                                      <a:gd name="T2" fmla="*/ 33 w 33"/>
                                      <a:gd name="T3" fmla="*/ 71 h 71"/>
                                      <a:gd name="T4" fmla="*/ 24 w 33"/>
                                      <a:gd name="T5" fmla="*/ 71 h 71"/>
                                      <a:gd name="T6" fmla="*/ 11 w 33"/>
                                      <a:gd name="T7" fmla="*/ 36 h 71"/>
                                      <a:gd name="T8" fmla="*/ 0 w 33"/>
                                      <a:gd name="T9" fmla="*/ 0 h 71"/>
                                    </a:gdLst>
                                    <a:ahLst/>
                                    <a:cxnLst>
                                      <a:cxn ang="0">
                                        <a:pos x="T0" y="T1"/>
                                      </a:cxn>
                                      <a:cxn ang="0">
                                        <a:pos x="T2" y="T3"/>
                                      </a:cxn>
                                      <a:cxn ang="0">
                                        <a:pos x="T4" y="T5"/>
                                      </a:cxn>
                                      <a:cxn ang="0">
                                        <a:pos x="T6" y="T7"/>
                                      </a:cxn>
                                      <a:cxn ang="0">
                                        <a:pos x="T8" y="T9"/>
                                      </a:cxn>
                                    </a:cxnLst>
                                    <a:rect l="0" t="0" r="r" b="b"/>
                                    <a:pathLst>
                                      <a:path w="33" h="71">
                                        <a:moveTo>
                                          <a:pt x="0" y="0"/>
                                        </a:moveTo>
                                        <a:lnTo>
                                          <a:pt x="33" y="71"/>
                                        </a:lnTo>
                                        <a:lnTo>
                                          <a:pt x="24" y="71"/>
                                        </a:lnTo>
                                        <a:lnTo>
                                          <a:pt x="11" y="3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71" name="Serbest Biçimli 14"/>
                                <wps:cNvSpPr>
                                  <a:spLocks/>
                                </wps:cNvSpPr>
                                <wps:spPr bwMode="auto">
                                  <a:xfrm>
                                    <a:off x="106045" y="5124627"/>
                                    <a:ext cx="23813" cy="150813"/>
                                  </a:xfrm>
                                  <a:custGeom>
                                    <a:avLst/>
                                    <a:gdLst>
                                      <a:gd name="T0" fmla="*/ 0 w 15"/>
                                      <a:gd name="T1" fmla="*/ 0 h 95"/>
                                      <a:gd name="T2" fmla="*/ 8 w 15"/>
                                      <a:gd name="T3" fmla="*/ 37 h 95"/>
                                      <a:gd name="T4" fmla="*/ 8 w 15"/>
                                      <a:gd name="T5" fmla="*/ 41 h 95"/>
                                      <a:gd name="T6" fmla="*/ 15 w 15"/>
                                      <a:gd name="T7" fmla="*/ 95 h 95"/>
                                      <a:gd name="T8" fmla="*/ 4 w 15"/>
                                      <a:gd name="T9" fmla="*/ 49 h 95"/>
                                      <a:gd name="T10" fmla="*/ 0 w 15"/>
                                      <a:gd name="T11" fmla="*/ 0 h 95"/>
                                    </a:gdLst>
                                    <a:ahLst/>
                                    <a:cxnLst>
                                      <a:cxn ang="0">
                                        <a:pos x="T0" y="T1"/>
                                      </a:cxn>
                                      <a:cxn ang="0">
                                        <a:pos x="T2" y="T3"/>
                                      </a:cxn>
                                      <a:cxn ang="0">
                                        <a:pos x="T4" y="T5"/>
                                      </a:cxn>
                                      <a:cxn ang="0">
                                        <a:pos x="T6" y="T7"/>
                                      </a:cxn>
                                      <a:cxn ang="0">
                                        <a:pos x="T8" y="T9"/>
                                      </a:cxn>
                                      <a:cxn ang="0">
                                        <a:pos x="T10" y="T11"/>
                                      </a:cxn>
                                    </a:cxnLst>
                                    <a:rect l="0" t="0" r="r" b="b"/>
                                    <a:pathLst>
                                      <a:path w="15" h="95">
                                        <a:moveTo>
                                          <a:pt x="0" y="0"/>
                                        </a:moveTo>
                                        <a:lnTo>
                                          <a:pt x="8" y="37"/>
                                        </a:lnTo>
                                        <a:lnTo>
                                          <a:pt x="8" y="41"/>
                                        </a:lnTo>
                                        <a:lnTo>
                                          <a:pt x="15" y="95"/>
                                        </a:lnTo>
                                        <a:lnTo>
                                          <a:pt x="4" y="49"/>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72" name="Serbest Biçimli 15"/>
                                <wps:cNvSpPr>
                                  <a:spLocks/>
                                </wps:cNvSpPr>
                                <wps:spPr bwMode="auto">
                                  <a:xfrm>
                                    <a:off x="317182" y="4649964"/>
                                    <a:ext cx="638175" cy="1241425"/>
                                  </a:xfrm>
                                  <a:custGeom>
                                    <a:avLst/>
                                    <a:gdLst>
                                      <a:gd name="T0" fmla="*/ 402 w 402"/>
                                      <a:gd name="T1" fmla="*/ 0 h 782"/>
                                      <a:gd name="T2" fmla="*/ 402 w 402"/>
                                      <a:gd name="T3" fmla="*/ 1 h 782"/>
                                      <a:gd name="T4" fmla="*/ 363 w 402"/>
                                      <a:gd name="T5" fmla="*/ 39 h 782"/>
                                      <a:gd name="T6" fmla="*/ 325 w 402"/>
                                      <a:gd name="T7" fmla="*/ 79 h 782"/>
                                      <a:gd name="T8" fmla="*/ 290 w 402"/>
                                      <a:gd name="T9" fmla="*/ 121 h 782"/>
                                      <a:gd name="T10" fmla="*/ 255 w 402"/>
                                      <a:gd name="T11" fmla="*/ 164 h 782"/>
                                      <a:gd name="T12" fmla="*/ 211 w 402"/>
                                      <a:gd name="T13" fmla="*/ 222 h 782"/>
                                      <a:gd name="T14" fmla="*/ 171 w 402"/>
                                      <a:gd name="T15" fmla="*/ 284 h 782"/>
                                      <a:gd name="T16" fmla="*/ 133 w 402"/>
                                      <a:gd name="T17" fmla="*/ 346 h 782"/>
                                      <a:gd name="T18" fmla="*/ 100 w 402"/>
                                      <a:gd name="T19" fmla="*/ 411 h 782"/>
                                      <a:gd name="T20" fmla="*/ 71 w 402"/>
                                      <a:gd name="T21" fmla="*/ 478 h 782"/>
                                      <a:gd name="T22" fmla="*/ 45 w 402"/>
                                      <a:gd name="T23" fmla="*/ 546 h 782"/>
                                      <a:gd name="T24" fmla="*/ 27 w 402"/>
                                      <a:gd name="T25" fmla="*/ 617 h 782"/>
                                      <a:gd name="T26" fmla="*/ 13 w 402"/>
                                      <a:gd name="T27" fmla="*/ 689 h 782"/>
                                      <a:gd name="T28" fmla="*/ 7 w 402"/>
                                      <a:gd name="T29" fmla="*/ 761 h 782"/>
                                      <a:gd name="T30" fmla="*/ 7 w 402"/>
                                      <a:gd name="T31" fmla="*/ 782 h 782"/>
                                      <a:gd name="T32" fmla="*/ 0 w 402"/>
                                      <a:gd name="T33" fmla="*/ 765 h 782"/>
                                      <a:gd name="T34" fmla="*/ 1 w 402"/>
                                      <a:gd name="T35" fmla="*/ 761 h 782"/>
                                      <a:gd name="T36" fmla="*/ 7 w 402"/>
                                      <a:gd name="T37" fmla="*/ 688 h 782"/>
                                      <a:gd name="T38" fmla="*/ 21 w 402"/>
                                      <a:gd name="T39" fmla="*/ 616 h 782"/>
                                      <a:gd name="T40" fmla="*/ 40 w 402"/>
                                      <a:gd name="T41" fmla="*/ 545 h 782"/>
                                      <a:gd name="T42" fmla="*/ 66 w 402"/>
                                      <a:gd name="T43" fmla="*/ 475 h 782"/>
                                      <a:gd name="T44" fmla="*/ 95 w 402"/>
                                      <a:gd name="T45" fmla="*/ 409 h 782"/>
                                      <a:gd name="T46" fmla="*/ 130 w 402"/>
                                      <a:gd name="T47" fmla="*/ 343 h 782"/>
                                      <a:gd name="T48" fmla="*/ 167 w 402"/>
                                      <a:gd name="T49" fmla="*/ 281 h 782"/>
                                      <a:gd name="T50" fmla="*/ 209 w 402"/>
                                      <a:gd name="T51" fmla="*/ 220 h 782"/>
                                      <a:gd name="T52" fmla="*/ 253 w 402"/>
                                      <a:gd name="T53" fmla="*/ 163 h 782"/>
                                      <a:gd name="T54" fmla="*/ 287 w 402"/>
                                      <a:gd name="T55" fmla="*/ 120 h 782"/>
                                      <a:gd name="T56" fmla="*/ 324 w 402"/>
                                      <a:gd name="T57" fmla="*/ 78 h 782"/>
                                      <a:gd name="T58" fmla="*/ 362 w 402"/>
                                      <a:gd name="T59" fmla="*/ 38 h 782"/>
                                      <a:gd name="T60" fmla="*/ 402 w 402"/>
                                      <a:gd name="T61" fmla="*/ 0 h 7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402" h="782">
                                        <a:moveTo>
                                          <a:pt x="402" y="0"/>
                                        </a:moveTo>
                                        <a:lnTo>
                                          <a:pt x="402" y="1"/>
                                        </a:lnTo>
                                        <a:lnTo>
                                          <a:pt x="363" y="39"/>
                                        </a:lnTo>
                                        <a:lnTo>
                                          <a:pt x="325" y="79"/>
                                        </a:lnTo>
                                        <a:lnTo>
                                          <a:pt x="290" y="121"/>
                                        </a:lnTo>
                                        <a:lnTo>
                                          <a:pt x="255" y="164"/>
                                        </a:lnTo>
                                        <a:lnTo>
                                          <a:pt x="211" y="222"/>
                                        </a:lnTo>
                                        <a:lnTo>
                                          <a:pt x="171" y="284"/>
                                        </a:lnTo>
                                        <a:lnTo>
                                          <a:pt x="133" y="346"/>
                                        </a:lnTo>
                                        <a:lnTo>
                                          <a:pt x="100" y="411"/>
                                        </a:lnTo>
                                        <a:lnTo>
                                          <a:pt x="71" y="478"/>
                                        </a:lnTo>
                                        <a:lnTo>
                                          <a:pt x="45" y="546"/>
                                        </a:lnTo>
                                        <a:lnTo>
                                          <a:pt x="27" y="617"/>
                                        </a:lnTo>
                                        <a:lnTo>
                                          <a:pt x="13" y="689"/>
                                        </a:lnTo>
                                        <a:lnTo>
                                          <a:pt x="7" y="761"/>
                                        </a:lnTo>
                                        <a:lnTo>
                                          <a:pt x="7" y="782"/>
                                        </a:lnTo>
                                        <a:lnTo>
                                          <a:pt x="0" y="765"/>
                                        </a:lnTo>
                                        <a:lnTo>
                                          <a:pt x="1" y="761"/>
                                        </a:lnTo>
                                        <a:lnTo>
                                          <a:pt x="7" y="688"/>
                                        </a:lnTo>
                                        <a:lnTo>
                                          <a:pt x="21" y="616"/>
                                        </a:lnTo>
                                        <a:lnTo>
                                          <a:pt x="40" y="545"/>
                                        </a:lnTo>
                                        <a:lnTo>
                                          <a:pt x="66" y="475"/>
                                        </a:lnTo>
                                        <a:lnTo>
                                          <a:pt x="95" y="409"/>
                                        </a:lnTo>
                                        <a:lnTo>
                                          <a:pt x="130" y="343"/>
                                        </a:lnTo>
                                        <a:lnTo>
                                          <a:pt x="167" y="281"/>
                                        </a:lnTo>
                                        <a:lnTo>
                                          <a:pt x="209" y="220"/>
                                        </a:lnTo>
                                        <a:lnTo>
                                          <a:pt x="253" y="163"/>
                                        </a:lnTo>
                                        <a:lnTo>
                                          <a:pt x="287" y="120"/>
                                        </a:lnTo>
                                        <a:lnTo>
                                          <a:pt x="324" y="78"/>
                                        </a:lnTo>
                                        <a:lnTo>
                                          <a:pt x="362" y="38"/>
                                        </a:lnTo>
                                        <a:lnTo>
                                          <a:pt x="402"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73" name="Serbest Biçimli 16"/>
                                <wps:cNvSpPr>
                                  <a:spLocks/>
                                </wps:cNvSpPr>
                                <wps:spPr bwMode="auto">
                                  <a:xfrm>
                                    <a:off x="317182" y="5904089"/>
                                    <a:ext cx="58738" cy="311150"/>
                                  </a:xfrm>
                                  <a:custGeom>
                                    <a:avLst/>
                                    <a:gdLst>
                                      <a:gd name="T0" fmla="*/ 0 w 37"/>
                                      <a:gd name="T1" fmla="*/ 0 h 196"/>
                                      <a:gd name="T2" fmla="*/ 6 w 37"/>
                                      <a:gd name="T3" fmla="*/ 15 h 196"/>
                                      <a:gd name="T4" fmla="*/ 7 w 37"/>
                                      <a:gd name="T5" fmla="*/ 18 h 196"/>
                                      <a:gd name="T6" fmla="*/ 12 w 37"/>
                                      <a:gd name="T7" fmla="*/ 80 h 196"/>
                                      <a:gd name="T8" fmla="*/ 21 w 37"/>
                                      <a:gd name="T9" fmla="*/ 134 h 196"/>
                                      <a:gd name="T10" fmla="*/ 33 w 37"/>
                                      <a:gd name="T11" fmla="*/ 188 h 196"/>
                                      <a:gd name="T12" fmla="*/ 37 w 37"/>
                                      <a:gd name="T13" fmla="*/ 196 h 196"/>
                                      <a:gd name="T14" fmla="*/ 22 w 37"/>
                                      <a:gd name="T15" fmla="*/ 162 h 196"/>
                                      <a:gd name="T16" fmla="*/ 15 w 37"/>
                                      <a:gd name="T17" fmla="*/ 146 h 196"/>
                                      <a:gd name="T18" fmla="*/ 5 w 37"/>
                                      <a:gd name="T19" fmla="*/ 81 h 196"/>
                                      <a:gd name="T20" fmla="*/ 1 w 37"/>
                                      <a:gd name="T21" fmla="*/ 40 h 196"/>
                                      <a:gd name="T22" fmla="*/ 0 w 37"/>
                                      <a:gd name="T23" fmla="*/ 0 h 1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7" h="196">
                                        <a:moveTo>
                                          <a:pt x="0" y="0"/>
                                        </a:moveTo>
                                        <a:lnTo>
                                          <a:pt x="6" y="15"/>
                                        </a:lnTo>
                                        <a:lnTo>
                                          <a:pt x="7" y="18"/>
                                        </a:lnTo>
                                        <a:lnTo>
                                          <a:pt x="12" y="80"/>
                                        </a:lnTo>
                                        <a:lnTo>
                                          <a:pt x="21" y="134"/>
                                        </a:lnTo>
                                        <a:lnTo>
                                          <a:pt x="33" y="188"/>
                                        </a:lnTo>
                                        <a:lnTo>
                                          <a:pt x="37" y="196"/>
                                        </a:lnTo>
                                        <a:lnTo>
                                          <a:pt x="22" y="162"/>
                                        </a:lnTo>
                                        <a:lnTo>
                                          <a:pt x="15" y="146"/>
                                        </a:lnTo>
                                        <a:lnTo>
                                          <a:pt x="5" y="81"/>
                                        </a:lnTo>
                                        <a:lnTo>
                                          <a:pt x="1" y="40"/>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74" name="Serbest Biçimli 17"/>
                                <wps:cNvSpPr>
                                  <a:spLocks/>
                                </wps:cNvSpPr>
                                <wps:spPr bwMode="auto">
                                  <a:xfrm>
                                    <a:off x="363220" y="6223177"/>
                                    <a:ext cx="49213" cy="104775"/>
                                  </a:xfrm>
                                  <a:custGeom>
                                    <a:avLst/>
                                    <a:gdLst>
                                      <a:gd name="T0" fmla="*/ 0 w 31"/>
                                      <a:gd name="T1" fmla="*/ 0 h 66"/>
                                      <a:gd name="T2" fmla="*/ 31 w 31"/>
                                      <a:gd name="T3" fmla="*/ 66 h 66"/>
                                      <a:gd name="T4" fmla="*/ 24 w 31"/>
                                      <a:gd name="T5" fmla="*/ 66 h 66"/>
                                      <a:gd name="T6" fmla="*/ 0 w 31"/>
                                      <a:gd name="T7" fmla="*/ 0 h 66"/>
                                    </a:gdLst>
                                    <a:ahLst/>
                                    <a:cxnLst>
                                      <a:cxn ang="0">
                                        <a:pos x="T0" y="T1"/>
                                      </a:cxn>
                                      <a:cxn ang="0">
                                        <a:pos x="T2" y="T3"/>
                                      </a:cxn>
                                      <a:cxn ang="0">
                                        <a:pos x="T4" y="T5"/>
                                      </a:cxn>
                                      <a:cxn ang="0">
                                        <a:pos x="T6" y="T7"/>
                                      </a:cxn>
                                    </a:cxnLst>
                                    <a:rect l="0" t="0" r="r" b="b"/>
                                    <a:pathLst>
                                      <a:path w="31" h="66">
                                        <a:moveTo>
                                          <a:pt x="0" y="0"/>
                                        </a:moveTo>
                                        <a:lnTo>
                                          <a:pt x="31" y="66"/>
                                        </a:lnTo>
                                        <a:lnTo>
                                          <a:pt x="24" y="6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75" name="Serbest Biçimli 18"/>
                                <wps:cNvSpPr>
                                  <a:spLocks/>
                                </wps:cNvSpPr>
                                <wps:spPr bwMode="auto">
                                  <a:xfrm>
                                    <a:off x="317182" y="5864402"/>
                                    <a:ext cx="11113" cy="68263"/>
                                  </a:xfrm>
                                  <a:custGeom>
                                    <a:avLst/>
                                    <a:gdLst>
                                      <a:gd name="T0" fmla="*/ 0 w 7"/>
                                      <a:gd name="T1" fmla="*/ 0 h 43"/>
                                      <a:gd name="T2" fmla="*/ 7 w 7"/>
                                      <a:gd name="T3" fmla="*/ 17 h 43"/>
                                      <a:gd name="T4" fmla="*/ 7 w 7"/>
                                      <a:gd name="T5" fmla="*/ 43 h 43"/>
                                      <a:gd name="T6" fmla="*/ 6 w 7"/>
                                      <a:gd name="T7" fmla="*/ 40 h 43"/>
                                      <a:gd name="T8" fmla="*/ 0 w 7"/>
                                      <a:gd name="T9" fmla="*/ 25 h 43"/>
                                      <a:gd name="T10" fmla="*/ 0 w 7"/>
                                      <a:gd name="T11" fmla="*/ 0 h 43"/>
                                    </a:gdLst>
                                    <a:ahLst/>
                                    <a:cxnLst>
                                      <a:cxn ang="0">
                                        <a:pos x="T0" y="T1"/>
                                      </a:cxn>
                                      <a:cxn ang="0">
                                        <a:pos x="T2" y="T3"/>
                                      </a:cxn>
                                      <a:cxn ang="0">
                                        <a:pos x="T4" y="T5"/>
                                      </a:cxn>
                                      <a:cxn ang="0">
                                        <a:pos x="T6" y="T7"/>
                                      </a:cxn>
                                      <a:cxn ang="0">
                                        <a:pos x="T8" y="T9"/>
                                      </a:cxn>
                                      <a:cxn ang="0">
                                        <a:pos x="T10" y="T11"/>
                                      </a:cxn>
                                    </a:cxnLst>
                                    <a:rect l="0" t="0" r="r" b="b"/>
                                    <a:pathLst>
                                      <a:path w="7" h="43">
                                        <a:moveTo>
                                          <a:pt x="0" y="0"/>
                                        </a:moveTo>
                                        <a:lnTo>
                                          <a:pt x="7" y="17"/>
                                        </a:lnTo>
                                        <a:lnTo>
                                          <a:pt x="7" y="43"/>
                                        </a:lnTo>
                                        <a:lnTo>
                                          <a:pt x="6" y="40"/>
                                        </a:lnTo>
                                        <a:lnTo>
                                          <a:pt x="0" y="25"/>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176" name="Serbest Biçimli 19"/>
                                <wps:cNvSpPr>
                                  <a:spLocks/>
                                </wps:cNvSpPr>
                                <wps:spPr bwMode="auto">
                                  <a:xfrm>
                                    <a:off x="340995" y="6135864"/>
                                    <a:ext cx="73025" cy="192088"/>
                                  </a:xfrm>
                                  <a:custGeom>
                                    <a:avLst/>
                                    <a:gdLst>
                                      <a:gd name="T0" fmla="*/ 0 w 46"/>
                                      <a:gd name="T1" fmla="*/ 0 h 121"/>
                                      <a:gd name="T2" fmla="*/ 7 w 46"/>
                                      <a:gd name="T3" fmla="*/ 16 h 121"/>
                                      <a:gd name="T4" fmla="*/ 22 w 46"/>
                                      <a:gd name="T5" fmla="*/ 50 h 121"/>
                                      <a:gd name="T6" fmla="*/ 33 w 46"/>
                                      <a:gd name="T7" fmla="*/ 86 h 121"/>
                                      <a:gd name="T8" fmla="*/ 46 w 46"/>
                                      <a:gd name="T9" fmla="*/ 121 h 121"/>
                                      <a:gd name="T10" fmla="*/ 45 w 46"/>
                                      <a:gd name="T11" fmla="*/ 121 h 121"/>
                                      <a:gd name="T12" fmla="*/ 14 w 46"/>
                                      <a:gd name="T13" fmla="*/ 55 h 121"/>
                                      <a:gd name="T14" fmla="*/ 11 w 46"/>
                                      <a:gd name="T15" fmla="*/ 44 h 121"/>
                                      <a:gd name="T16" fmla="*/ 0 w 46"/>
                                      <a:gd name="T17" fmla="*/ 0 h 1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6" h="121">
                                        <a:moveTo>
                                          <a:pt x="0" y="0"/>
                                        </a:moveTo>
                                        <a:lnTo>
                                          <a:pt x="7" y="16"/>
                                        </a:lnTo>
                                        <a:lnTo>
                                          <a:pt x="22" y="50"/>
                                        </a:lnTo>
                                        <a:lnTo>
                                          <a:pt x="33" y="86"/>
                                        </a:lnTo>
                                        <a:lnTo>
                                          <a:pt x="46" y="121"/>
                                        </a:lnTo>
                                        <a:lnTo>
                                          <a:pt x="45" y="121"/>
                                        </a:lnTo>
                                        <a:lnTo>
                                          <a:pt x="14" y="55"/>
                                        </a:lnTo>
                                        <a:lnTo>
                                          <a:pt x="11" y="44"/>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g:grpSp>
                          </wpg:grpSp>
                        </wpg:wgp>
                      </a:graphicData>
                    </a:graphic>
                    <wp14:sizeRelH relativeFrom="page">
                      <wp14:pctWidth>0</wp14:pctWidth>
                    </wp14:sizeRelH>
                    <wp14:sizeRelV relativeFrom="page">
                      <wp14:pctHeight>95000</wp14:pctHeight>
                    </wp14:sizeRelV>
                  </wp:anchor>
                </w:drawing>
              </mc:Choice>
              <mc:Fallback>
                <w:pict>
                  <v:group id="Grup 142" o:spid="_x0000_s1026" style="position:absolute;margin-left:0;margin-top:0;width:175.3pt;height:718.55pt;z-index:-251638784;mso-height-percent:950;mso-left-percent:40;mso-position-horizontal-relative:page;mso-position-vertical:center;mso-position-vertical-relative:page;mso-height-percent:950;mso-left-percent:40" coordsize="22263,9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">
                    <v:rect id="Dikdörtgen 143" o:spid="_x0000_s1027" style="position:absolute;width:1945;height:912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" fillcolor="#44546a [3215]" stroked="f" strokeweight="1pt"/>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Beşgen 144" o:spid="_x0000_s1028" type="#_x0000_t15" style="position:absolute;left:318;top:6210;width:21945;height:55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" adj="18883" fillcolor="#1f4d78 [1604]" stroked="f" strokeweight="1pt">
                      <v:textbox inset=",0,14.4pt,0">
                        <w:txbxContent>
                          <w:sdt>
                            <w:sdtPr>
                              <w:rPr>
                                <w:b/>
                                <w:color w:val="ED7D31" w:themeColor="accent2"/>
                                <w:sz w:val="28"/>
                                <w:szCs w:val="28"/>
                              </w:rPr>
                              <w:alias w:val="Tarih"/>
                              <w:tag w:val=""/>
                              <w:id w:val="-650599894"/>
                              <w:dataBinding w:prefixMappings="xmlns:ns0='http://schemas.microsoft.com/office/2006/coverPageProps' " w:xpath="/ns0:CoverPageProperties[1]/ns0:PublishDate[1]" w:storeItemID="{55AF091B-3C7A-41E3-B477-F2FDAA23CFDA}"/>
                              <w:date>
                                <w:dateFormat w:val="dd.MM.yyyy"/>
                                <w:lid w:val="tr-TR"/>
                                <w:storeMappedDataAs w:val="dateTime"/>
                                <w:calendar w:val="gregorian"/>
                              </w:date>
                            </w:sdtPr>
                            <w:sdtEndPr/>
                            <w:sdtContent>
                              <w:p w:rsidR="00CB4802" w:rsidRPr="006C159F" w:rsidRDefault="00CB4802" w:rsidP="006C159F">
                                <w:pPr>
                                  <w:pStyle w:val="AralkYok"/>
                                  <w:jc w:val="center"/>
                                  <w:rPr>
                                    <w:b/>
                                    <w:color w:val="ED7D31" w:themeColor="accent2"/>
                                    <w:sz w:val="28"/>
                                    <w:szCs w:val="28"/>
                                  </w:rPr>
                                </w:pPr>
                                <w:r w:rsidRPr="006C159F">
                                  <w:rPr>
                                    <w:b/>
                                    <w:color w:val="ED7D31" w:themeColor="accent2"/>
                                    <w:sz w:val="28"/>
                                    <w:szCs w:val="28"/>
                                  </w:rPr>
                                  <w:t xml:space="preserve">MALİ DURUM VE </w:t>
                                </w:r>
                                <w:r>
                                  <w:rPr>
                                    <w:b/>
                                    <w:color w:val="ED7D31" w:themeColor="accent2"/>
                                    <w:sz w:val="28"/>
                                    <w:szCs w:val="28"/>
                                  </w:rPr>
                                  <w:t xml:space="preserve">BEKLENTİLER </w:t>
                                </w:r>
                                <w:r w:rsidRPr="006C159F">
                                  <w:rPr>
                                    <w:b/>
                                    <w:color w:val="ED7D31" w:themeColor="accent2"/>
                                    <w:sz w:val="28"/>
                                    <w:szCs w:val="28"/>
                                  </w:rPr>
                                  <w:t>RAPORU</w:t>
                                </w:r>
                              </w:p>
                            </w:sdtContent>
                          </w:sdt>
                        </w:txbxContent>
                      </v:textbox>
                    </v:shape>
                    <v:group id="Grup 145" o:spid="_x0000_s1029" style="position:absolute;left:762;top:42100;width:20574;height:49103" coordorigin="806,42118" coordsize="13062,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">
                      <v:group id="Grup 146" o:spid="_x0000_s1030" style="position:absolute;left:1410;top:42118;width:10478;height:31210" coordorigin="1410,42118" coordsize="10477,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">
                        <o:lock v:ext="edit" aspectratio="t"/>
                        <v:shape id="Serbest Biçimli 20" o:spid="_x0000_s1031" style="position:absolute;left:3696;top:62168;width:1937;height:6985;visibility:visible;mso-wrap-style:square;v-text-anchor:top" coordsize="122,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" path="m,l39,152,84,304r38,113l122,440,76,306,39,180,6,53,,xe" fillcolor="#44546a [3215]" strokecolor="#44546a [3215]" strokeweight="0">
                          <v:path arrowok="t" o:connecttype="custom" o:connectlocs="0,0;61913,241300;133350,482600;193675,661988;193675,698500;120650,485775;61913,285750;9525,84138;0,0" o:connectangles="0,0,0,0,0,0,0,0,0"/>
                        </v:shape>
                        <v:shape id="Serbest Biçimli 21" o:spid="_x0000_s1032" style="position:absolute;left:5728;top:69058;width:1842;height:4270;visibility:visible;mso-wrap-style:square;v-text-anchor:top" coordsize="116,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" path="m,l8,19,37,93r30,74l116,269r-8,l60,169,30,98,1,25,,xe" fillcolor="#44546a [3215]" strokecolor="#44546a [3215]" strokeweight="0">
                          <v:path arrowok="t" o:connecttype="custom" o:connectlocs="0,0;12700,30163;58738,147638;106363,265113;184150,427038;171450,427038;95250,268288;47625,155575;1588,39688;0,0" o:connectangles="0,0,0,0,0,0,0,0,0,0"/>
                        </v:shape>
                        <v:shape id="Serbest Biçimli 22" o:spid="_x0000_s1033" style="position:absolute;left:1410;top:42118;width:2223;height:20193;visibility:visible;mso-wrap-style:square;v-text-anchor:top" coordsize="140,1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" path="m,l,,1,79r2,80l12,317,23,476,39,634,58,792,83,948r24,138l135,1223r5,49l138,1262,105,1106,77,949,53,792,35,634,20,476,9,317,2,159,,79,,xe" fillcolor="#44546a [3215]" strokecolor="#44546a [3215]" strokeweight="0">
                          <v:path arrowok="t" o:connecttype="custom" o:connectlocs="0,0;0,0;1588,125413;4763,252413;19050,503238;36513,755650;61913,1006475;92075,1257300;131763,1504950;169863,1724025;214313,1941513;222250,2019300;219075,2003425;166688,1755775;122238,1506538;84138,1257300;55563,1006475;31750,755650;14288,503238;3175,252413;0,125413;0,0" o:connectangles="0,0,0,0,0,0,0,0,0,0,0,0,0,0,0,0,0,0,0,0,0,0"/>
                        </v:shape>
                        <v:shape id="Serbest Biçimli 23" o:spid="_x0000_s1034" style="position:absolute;left:3410;top:48611;width:715;height:13557;visibility:visible;mso-wrap-style:square;v-text-anchor:top" coordsize="45,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" path="m45,r,l35,66r-9,67l14,267,6,401,3,534,6,669r8,134l18,854r,-3l9,814,8,803,1,669,,534,3,401,12,267,25,132,34,66,45,xe" fillcolor="#44546a [3215]" strokecolor="#44546a [3215]" strokeweight="0">
                          <v:path arrowok="t" o:connecttype="custom" o:connectlocs="71438,0;71438,0;55563,104775;41275,211138;22225,423863;9525,636588;4763,847725;9525,1062038;22225,1274763;28575,1355725;28575,1350963;14288,1292225;12700,1274763;1588,1062038;0,847725;4763,636588;19050,423863;39688,209550;53975,104775;71438,0" o:connectangles="0,0,0,0,0,0,0,0,0,0,0,0,0,0,0,0,0,0,0,0"/>
                        </v:shape>
                        <v:shape id="Serbest Biçimli 24" o:spid="_x0000_s1035" style="position:absolute;left:3633;top:62311;width:2444;height:9985;visibility:visible;mso-wrap-style:square;v-text-anchor:top" coordsize="154,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" path="m,l10,44r11,82l34,207r19,86l75,380r25,86l120,521r21,55l152,618r2,11l140,595,115,532,93,468,67,383,47,295,28,207,12,104,,xe" fillcolor="#44546a [3215]" strokecolor="#44546a [3215]" strokeweight="0">
                          <v:path arrowok="t" o:connecttype="custom" o:connectlocs="0,0;15875,69850;33338,200025;53975,328613;84138,465138;119063,603250;158750,739775;190500,827088;223838,914400;241300,981075;244475,998538;222250,944563;182563,844550;147638,742950;106363,608013;74613,468313;44450,328613;19050,165100;0,0" o:connectangles="0,0,0,0,0,0,0,0,0,0,0,0,0,0,0,0,0,0,0"/>
                        </v:shape>
                        <v:shape id="Serbest Biçimli 25" o:spid="_x0000_s1036" style="position:absolute;left:6204;top:72233;width:524;height:1095;visibility:visible;mso-wrap-style:square;v-text-anchor:top" coordsize="3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" path="m,l33,69r-9,l12,35,,xe" fillcolor="#44546a [3215]" strokecolor="#44546a [3215]" strokeweight="0">
                          <v:path arrowok="t" o:connecttype="custom" o:connectlocs="0,0;52388,109538;38100,109538;19050,55563;0,0" o:connectangles="0,0,0,0,0"/>
                        </v:shape>
                        <v:shape id="Serbest Biçimli 26" o:spid="_x0000_s1037" style="position:absolute;left:3553;top:61533;width:238;height:1476;visibility:visible;mso-wrap-style:square;v-text-anchor:top" coordsize="15,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" path="m,l9,37r,3l15,93,5,49,,xe" fillcolor="#44546a [3215]" strokecolor="#44546a [3215]" strokeweight="0">
                          <v:path arrowok="t" o:connecttype="custom" o:connectlocs="0,0;14288,58738;14288,63500;23813,147638;7938,77788;0,0" o:connectangles="0,0,0,0,0,0"/>
                        </v:shape>
                        <v:shape id="Serbest Biçimli 27" o:spid="_x0000_s1038" style="position:absolute;left:5633;top:56897;width:6255;height:12161;visibility:visible;mso-wrap-style:square;v-text-anchor:top" coordsize="394,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" path="m394,r,l356,38,319,77r-35,40l249,160r-42,58l168,276r-37,63l98,402,69,467,45,535,26,604,14,673,7,746,6,766,,749r1,-5l7,673,21,603,40,533,65,466,94,400r33,-64l164,275r40,-60l248,158r34,-42l318,76,354,37,394,xe" fillcolor="#44546a [3215]" strokecolor="#44546a [3215]" strokeweight="0">
                          <v:path arrowok="t" o:connecttype="custom" o:connectlocs="625475,0;625475,0;565150,60325;506413,122238;450850,185738;395288,254000;328613,346075;266700,438150;207963,538163;155575,638175;109538,741363;71438,849313;41275,958850;22225,1068388;11113,1184275;9525,1216025;0,1189038;1588,1181100;11113,1068388;33338,957263;63500,846138;103188,739775;149225,635000;201613,533400;260350,436563;323850,341313;393700,250825;447675,184150;504825,120650;561975,58738;625475,0" o:connectangles="0,0,0,0,0,0,0,0,0,0,0,0,0,0,0,0,0,0,0,0,0,0,0,0,0,0,0,0,0,0,0"/>
                        </v:shape>
                        <v:shape id="Serbest Biçimli 28" o:spid="_x0000_s1039" style="position:absolute;left:5633;top:69153;width:571;height:3080;visibility:visible;mso-wrap-style:square;v-text-anchor:top" coordsize="36,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" path="m,l6,16r1,3l11,80r9,52l33,185r3,9l21,161,15,145,5,81,1,41,,xe" fillcolor="#44546a [3215]" strokecolor="#44546a [3215]" strokeweight="0">
                          <v:path arrowok="t" o:connecttype="custom" o:connectlocs="0,0;9525,25400;11113,30163;17463,127000;31750,209550;52388,293688;57150,307975;33338,255588;23813,230188;7938,128588;1588,65088;0,0" o:connectangles="0,0,0,0,0,0,0,0,0,0,0,0"/>
                        </v:shape>
                        <v:shape id="Serbest Biçimli 29" o:spid="_x0000_s1040" style="position:absolute;left:6077;top:72296;width:493;height:1032;visibility:visible;mso-wrap-style:square;v-text-anchor:top" coordsize="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" path="m,l31,65r-8,l,xe" fillcolor="#44546a [3215]" strokecolor="#44546a [3215]" strokeweight="0">
                          <v:path arrowok="t" o:connecttype="custom" o:connectlocs="0,0;49213,103188;36513,103188;0,0" o:connectangles="0,0,0,0"/>
                        </v:shape>
                        <v:shape id="Serbest Biçimli 30" o:spid="_x0000_s1041" style="position:absolute;left:5633;top:68788;width:111;height:666;visibility:visible;mso-wrap-style:square;v-text-anchor:top" coordsize="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" path="m,l6,17,7,42,6,39,,23,,xe" fillcolor="#44546a [3215]" strokecolor="#44546a [3215]" strokeweight="0">
                          <v:path arrowok="t" o:connecttype="custom" o:connectlocs="0,0;9525,26988;11113,66675;9525,61913;0,36513;0,0" o:connectangles="0,0,0,0,0,0"/>
                        </v:shape>
                        <v:shape id="Serbest Biçimli 31" o:spid="_x0000_s1042" style="position:absolute;left:5871;top:71455;width:714;height:1873;visibility:visible;mso-wrap-style:square;v-text-anchor:top" coordsize="4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" path="m,l6,16,21,49,33,84r12,34l44,118,13,53,11,42,,xe" fillcolor="#44546a [3215]" strokecolor="#44546a [3215]" strokeweight="0">
                          <v:path arrowok="t" o:connecttype="custom" o:connectlocs="0,0;9525,25400;33338,77788;52388,133350;71438,187325;69850,187325;20638,84138;17463,66675;0,0" o:connectangles="0,0,0,0,0,0,0,0,0"/>
                        </v:shape>
                      </v:group>
                      <v:group id="Grup 165" o:spid="_x0000_s1043" style="position:absolute;left:806;top:48269;width:13063;height:25059" coordorigin="806,46499" coordsize="8747,16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">
                        <o:lock v:ext="edit" aspectratio="t"/>
                        <v:shape id="Serbest Biçimli 8" o:spid="_x0000_s1044" style="position:absolute;left:1187;top:51897;width:1984;height:7143;visibility:visible;mso-wrap-style:square;v-text-anchor:top" coordsize="125,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" path="m,l41,155,86,309r39,116l125,450,79,311,41,183,7,54,,xe" fillcolor="#44546a [3215]" strokecolor="#44546a [3215]" strokeweight="0">
                          <v:fill opacity="13107f"/>
                          <v:stroke opacity="13107f"/>
                          <v:path arrowok="t" o:connecttype="custom" o:connectlocs="0,0;65088,246063;136525,490538;198438,674688;198438,714375;125413,493713;65088,290513;11113,85725;0,0" o:connectangles="0,0,0,0,0,0,0,0,0"/>
                        </v:shape>
                        <v:shape id="Serbest Biçimli 9" o:spid="_x0000_s1045" style="position:absolute;left:3282;top:58913;width:1874;height:4366;visibility:visible;mso-wrap-style:square;v-text-anchor:top" coordsize="118,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" path="m,l8,20,37,96r32,74l118,275r-9,l61,174,30,100,,26,,xe" fillcolor="#44546a [3215]" strokecolor="#44546a [3215]" strokeweight="0">
                          <v:fill opacity="13107f"/>
                          <v:stroke opacity="13107f"/>
                          <v:path arrowok="t" o:connecttype="custom" o:connectlocs="0,0;12700,31750;58738,152400;109538,269875;187325,436563;173038,436563;96838,276225;47625,158750;0,41275;0,0" o:connectangles="0,0,0,0,0,0,0,0,0,0"/>
                        </v:shape>
                        <v:shape id="Serbest Biçimli 10" o:spid="_x0000_s1046" style="position:absolute;left:806;top:50103;width:317;height:1921;visibility:visible;mso-wrap-style:square;v-text-anchor:top" coordsize="20,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" path="m,l16,72r4,49l18,112,,31,,xe" fillcolor="#44546a [3215]" strokecolor="#44546a [3215]" strokeweight="0">
                          <v:fill opacity="13107f"/>
                          <v:stroke opacity="13107f"/>
                          <v:path arrowok="t" o:connecttype="custom" o:connectlocs="0,0;25400,114300;31750,192088;28575,177800;0,49213;0,0" o:connectangles="0,0,0,0,0,0"/>
                        </v:shape>
                        <v:shape id="Serbest Biçimli 12" o:spid="_x0000_s1047" style="position:absolute;left:1123;top:52024;width:2509;height:10207;visibility:visible;mso-wrap-style:square;v-text-anchor:top" coordsize="158,6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" path="m,l11,46r11,83l36,211r19,90l76,389r27,87l123,533r21,55l155,632r3,11l142,608,118,544,95,478,69,391,47,302,29,212,13,107,,xe" fillcolor="#44546a [3215]" strokecolor="#44546a [3215]" strokeweight="0">
                          <v:fill opacity="13107f"/>
                          <v:stroke opacity="13107f"/>
                          <v:path arrowok="t" o:connecttype="custom" o:connectlocs="0,0;17463,73025;34925,204788;57150,334963;87313,477838;120650,617538;163513,755650;195263,846138;228600,933450;246063,1003300;250825,1020763;225425,965200;187325,863600;150813,758825;109538,620713;74613,479425;46038,336550;20638,169863;0,0" o:connectangles="0,0,0,0,0,0,0,0,0,0,0,0,0,0,0,0,0,0,0"/>
                        </v:shape>
                        <v:shape id="Serbest Biçimli 13" o:spid="_x0000_s1048" style="position:absolute;left:3759;top:62152;width:524;height:1127;visibility:visible;mso-wrap-style:square;v-text-anchor:top" coordsize="33,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" path="m,l33,71r-9,l11,36,,xe" fillcolor="#44546a [3215]" strokecolor="#44546a [3215]" strokeweight="0">
                          <v:fill opacity="13107f"/>
                          <v:stroke opacity="13107f"/>
                          <v:path arrowok="t" o:connecttype="custom" o:connectlocs="0,0;52388,112713;38100,112713;17463,57150;0,0" o:connectangles="0,0,0,0,0"/>
                        </v:shape>
                        <v:shape id="Serbest Biçimli 14" o:spid="_x0000_s1049" style="position:absolute;left:1060;top:51246;width:238;height:1508;visibility:visible;mso-wrap-style:square;v-text-anchor:top" coordsize="15,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" path="m,l8,37r,4l15,95,4,49,,xe" fillcolor="#44546a [3215]" strokecolor="#44546a [3215]" strokeweight="0">
                          <v:fill opacity="13107f"/>
                          <v:stroke opacity="13107f"/>
                          <v:path arrowok="t" o:connecttype="custom" o:connectlocs="0,0;12700,58738;12700,65088;23813,150813;6350,77788;0,0" o:connectangles="0,0,0,0,0,0"/>
                        </v:shape>
                        <v:shape id="Serbest Biçimli 15" o:spid="_x0000_s1050" style="position:absolute;left:3171;top:46499;width:6382;height:12414;visibility:visible;mso-wrap-style:square;v-text-anchor:top" coordsize="402,7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" path="m402,r,1l363,39,325,79r-35,42l255,164r-44,58l171,284r-38,62l100,411,71,478,45,546,27,617,13,689,7,761r,21l,765r1,-4l7,688,21,616,40,545,66,475,95,409r35,-66l167,281r42,-61l253,163r34,-43l324,78,362,38,402,xe" fillcolor="#44546a [3215]" strokecolor="#44546a [3215]" strokeweight="0">
                          <v:fill opacity="13107f"/>
                          <v:stroke opacity="13107f"/>
                          <v:path arrowok="t" o:connecttype="custom" o:connectlocs="638175,0;638175,1588;576263,61913;515938,125413;460375,192088;404813,260350;334963,352425;271463,450850;211138,549275;158750,652463;112713,758825;71438,866775;42863,979488;20638,1093788;11113,1208088;11113,1241425;0,1214438;1588,1208088;11113,1092200;33338,977900;63500,865188;104775,754063;150813,649288;206375,544513;265113,446088;331788,349250;401638,258763;455613,190500;514350,123825;574675,60325;638175,0" o:connectangles="0,0,0,0,0,0,0,0,0,0,0,0,0,0,0,0,0,0,0,0,0,0,0,0,0,0,0,0,0,0,0"/>
                        </v:shape>
                        <v:shape id="Serbest Biçimli 16" o:spid="_x0000_s1051" style="position:absolute;left:3171;top:59040;width:588;height:3112;visibility:visible;mso-wrap-style:square;v-text-anchor:top" coordsize="37,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" path="m,l6,15r1,3l12,80r9,54l33,188r4,8l22,162,15,146,5,81,1,40,,xe" fillcolor="#44546a [3215]" strokecolor="#44546a [3215]" strokeweight="0">
                          <v:fill opacity="13107f"/>
                          <v:stroke opacity="13107f"/>
                          <v:path arrowok="t" o:connecttype="custom" o:connectlocs="0,0;9525,23813;11113,28575;19050,127000;33338,212725;52388,298450;58738,311150;34925,257175;23813,231775;7938,128588;1588,63500;0,0" o:connectangles="0,0,0,0,0,0,0,0,0,0,0,0"/>
                        </v:shape>
                        <v:shape id="Serbest Biçimli 17" o:spid="_x0000_s1052" style="position:absolute;left:3632;top:62231;width:492;height:1048;visibility:visible;mso-wrap-style:square;v-text-anchor:top" coordsize="31,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" path="m,l31,66r-7,l,xe" fillcolor="#44546a [3215]" strokecolor="#44546a [3215]" strokeweight="0">
                          <v:fill opacity="13107f"/>
                          <v:stroke opacity="13107f"/>
                          <v:path arrowok="t" o:connecttype="custom" o:connectlocs="0,0;49213,104775;38100,104775;0,0" o:connectangles="0,0,0,0"/>
                        </v:shape>
                        <v:shape id="Serbest Biçimli 18" o:spid="_x0000_s1053" style="position:absolute;left:3171;top:58644;width:111;height:682;visibility:visible;mso-wrap-style:square;v-text-anchor:top" coordsize="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" path="m,l7,17r,26l6,40,,25,,xe" fillcolor="#44546a [3215]" strokecolor="#44546a [3215]" strokeweight="0">
                          <v:fill opacity="13107f"/>
                          <v:stroke opacity="13107f"/>
                          <v:path arrowok="t" o:connecttype="custom" o:connectlocs="0,0;11113,26988;11113,68263;9525,63500;0,39688;0,0" o:connectangles="0,0,0,0,0,0"/>
                        </v:shape>
                        <v:shape id="Serbest Biçimli 19" o:spid="_x0000_s1054" style="position:absolute;left:3409;top:61358;width:731;height:1921;visibility:visible;mso-wrap-style:square;v-text-anchor:top" coordsize="46,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" path="m,l7,16,22,50,33,86r13,35l45,121,14,55,11,44,,xe" fillcolor="#44546a [3215]" strokecolor="#44546a [3215]" strokeweight="0">
                          <v:fill opacity="13107f"/>
                          <v:stroke opacity="13107f"/>
                          <v:path arrowok="t" o:connecttype="custom" o:connectlocs="0,0;11113,25400;34925,79375;52388,136525;73025,192088;71438,192088;22225,87313;17463,69850;0,0" o:connectangles="0,0,0,0,0,0,0,0,0"/>
                        </v:shape>
                      </v:group>
                    </v:group>
                    <w10:wrap anchorx="page" anchory="page"/>
                  </v:group>
                </w:pict>
              </mc:Fallback>
            </mc:AlternateContent>
          </w:r>
        </w:p>
        <w:p w:rsidR="006C159F" w:rsidRDefault="006C159F" w:rsidP="006C159F">
          <w:pPr>
            <w:pStyle w:val="AralkYok"/>
          </w:pPr>
        </w:p>
        <w:p w:rsidR="006C159F" w:rsidRDefault="006C159F" w:rsidP="006C159F">
          <w:pPr>
            <w:pStyle w:val="AralkYok"/>
          </w:pPr>
        </w:p>
        <w:p w:rsidR="006C159F" w:rsidRDefault="006C159F" w:rsidP="006C159F">
          <w:pPr>
            <w:pStyle w:val="AralkYok"/>
          </w:pPr>
        </w:p>
        <w:p w:rsidR="006C159F" w:rsidRDefault="006C159F" w:rsidP="006C159F">
          <w:pPr>
            <w:pStyle w:val="AralkYok"/>
          </w:pPr>
        </w:p>
        <w:p w:rsidR="006C159F" w:rsidRDefault="006C159F" w:rsidP="006C159F">
          <w:pPr>
            <w:pStyle w:val="AralkYok"/>
          </w:pPr>
          <w:r>
            <w:rPr>
              <w:rFonts w:ascii="Times New Roman" w:hAnsi="Times New Roman" w:cs="Times New Roman"/>
              <w:b/>
              <w:noProof/>
              <w:color w:val="FF0000"/>
              <w:sz w:val="24"/>
              <w:szCs w:val="24"/>
            </w:rPr>
            <w:drawing>
              <wp:anchor distT="0" distB="0" distL="114300" distR="114300" simplePos="0" relativeHeight="251680768" behindDoc="1" locked="0" layoutInCell="1" allowOverlap="1" wp14:anchorId="347D12C5" wp14:editId="3D45EBF4">
                <wp:simplePos x="0" y="0"/>
                <wp:positionH relativeFrom="column">
                  <wp:posOffset>1865768</wp:posOffset>
                </wp:positionH>
                <wp:positionV relativeFrom="paragraph">
                  <wp:posOffset>138347</wp:posOffset>
                </wp:positionV>
                <wp:extent cx="2686685" cy="2385695"/>
                <wp:effectExtent l="0" t="0" r="0" b="0"/>
                <wp:wrapTight wrapText="bothSides">
                  <wp:wrapPolygon edited="0">
                    <wp:start x="8424" y="0"/>
                    <wp:lineTo x="7198" y="172"/>
                    <wp:lineTo x="3063" y="2242"/>
                    <wp:lineTo x="2604" y="3277"/>
                    <wp:lineTo x="919" y="5519"/>
                    <wp:lineTo x="0" y="8106"/>
                    <wp:lineTo x="0" y="13798"/>
                    <wp:lineTo x="1225" y="16558"/>
                    <wp:lineTo x="3676" y="19318"/>
                    <wp:lineTo x="3829" y="19662"/>
                    <wp:lineTo x="7811" y="21387"/>
                    <wp:lineTo x="8424" y="21387"/>
                    <wp:lineTo x="13018" y="21387"/>
                    <wp:lineTo x="13784" y="21387"/>
                    <wp:lineTo x="17613" y="19662"/>
                    <wp:lineTo x="17766" y="19318"/>
                    <wp:lineTo x="20216" y="16558"/>
                    <wp:lineTo x="21442" y="13798"/>
                    <wp:lineTo x="21442" y="8106"/>
                    <wp:lineTo x="20523" y="5519"/>
                    <wp:lineTo x="18838" y="3277"/>
                    <wp:lineTo x="18379" y="2415"/>
                    <wp:lineTo x="14243" y="172"/>
                    <wp:lineTo x="13018" y="0"/>
                    <wp:lineTo x="8424" y="0"/>
                  </wp:wrapPolygon>
                </wp:wrapTight>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86685" cy="2385695"/>
                        </a:xfrm>
                        <a:prstGeom prst="rect">
                          <a:avLst/>
                        </a:prstGeom>
                        <a:noFill/>
                      </pic:spPr>
                    </pic:pic>
                  </a:graphicData>
                </a:graphic>
                <wp14:sizeRelH relativeFrom="margin">
                  <wp14:pctWidth>0</wp14:pctWidth>
                </wp14:sizeRelH>
                <wp14:sizeRelV relativeFrom="margin">
                  <wp14:pctHeight>0</wp14:pctHeight>
                </wp14:sizeRelV>
              </wp:anchor>
            </w:drawing>
          </w:r>
        </w:p>
        <w:p w:rsidR="006C159F" w:rsidRDefault="006C159F" w:rsidP="006C159F">
          <w:pPr>
            <w:pStyle w:val="AralkYok"/>
          </w:pPr>
        </w:p>
        <w:p w:rsidR="006C159F" w:rsidRDefault="006C159F" w:rsidP="006C159F">
          <w:pPr>
            <w:pStyle w:val="AralkYok"/>
          </w:pPr>
        </w:p>
        <w:p w:rsidR="006C159F" w:rsidRDefault="006C159F" w:rsidP="006C159F">
          <w:pPr>
            <w:pStyle w:val="AralkYok"/>
          </w:pPr>
        </w:p>
        <w:p w:rsidR="006C159F" w:rsidRDefault="006C159F" w:rsidP="006C159F">
          <w:pPr>
            <w:pStyle w:val="AralkYok"/>
          </w:pPr>
        </w:p>
        <w:p w:rsidR="006C159F" w:rsidRDefault="006C159F" w:rsidP="006C159F">
          <w:pPr>
            <w:pStyle w:val="AralkYok"/>
          </w:pPr>
        </w:p>
        <w:p w:rsidR="006C159F" w:rsidRDefault="006C159F" w:rsidP="006C159F">
          <w:pPr>
            <w:pStyle w:val="AralkYok"/>
          </w:pPr>
        </w:p>
        <w:p w:rsidR="006C159F" w:rsidRDefault="006C159F" w:rsidP="006C159F">
          <w:pPr>
            <w:pStyle w:val="AralkYok"/>
            <w:rPr>
              <w:rFonts w:ascii="Segoe UI Semibold" w:eastAsiaTheme="majorEastAsia" w:hAnsi="Segoe UI Semibold" w:cs="Segoe UI Semibold"/>
              <w:b/>
              <w:color w:val="FF0000"/>
              <w:sz w:val="52"/>
              <w:szCs w:val="52"/>
            </w:rPr>
          </w:pPr>
        </w:p>
        <w:p w:rsidR="006C159F" w:rsidRDefault="006C159F" w:rsidP="006C159F">
          <w:pPr>
            <w:pStyle w:val="AralkYok"/>
            <w:rPr>
              <w:rFonts w:ascii="Segoe UI Semibold" w:eastAsiaTheme="majorEastAsia" w:hAnsi="Segoe UI Semibold" w:cs="Segoe UI Semibold"/>
              <w:b/>
              <w:color w:val="FF0000"/>
              <w:sz w:val="52"/>
              <w:szCs w:val="52"/>
            </w:rPr>
          </w:pPr>
        </w:p>
        <w:p w:rsidR="006C159F" w:rsidRDefault="006C159F" w:rsidP="006C159F">
          <w:pPr>
            <w:pStyle w:val="AralkYok"/>
            <w:rPr>
              <w:rFonts w:ascii="Segoe UI Semibold" w:eastAsiaTheme="majorEastAsia" w:hAnsi="Segoe UI Semibold" w:cs="Segoe UI Semibold"/>
              <w:b/>
              <w:color w:val="FF0000"/>
              <w:sz w:val="52"/>
              <w:szCs w:val="52"/>
            </w:rPr>
          </w:pPr>
        </w:p>
        <w:p w:rsidR="006C159F" w:rsidRDefault="006C159F" w:rsidP="006C159F">
          <w:pPr>
            <w:pStyle w:val="AralkYok"/>
            <w:rPr>
              <w:rFonts w:ascii="Segoe UI Semibold" w:eastAsiaTheme="majorEastAsia" w:hAnsi="Segoe UI Semibold" w:cs="Segoe UI Semibold"/>
              <w:b/>
              <w:color w:val="FF0000"/>
              <w:sz w:val="52"/>
              <w:szCs w:val="52"/>
            </w:rPr>
          </w:pPr>
        </w:p>
        <w:p w:rsidR="006C159F" w:rsidRDefault="006C159F" w:rsidP="006C159F">
          <w:pPr>
            <w:pStyle w:val="AralkYok"/>
            <w:rPr>
              <w:rFonts w:ascii="Segoe UI Semibold" w:eastAsiaTheme="majorEastAsia" w:hAnsi="Segoe UI Semibold" w:cs="Segoe UI Semibold"/>
              <w:b/>
              <w:color w:val="FF0000"/>
              <w:sz w:val="52"/>
              <w:szCs w:val="52"/>
            </w:rPr>
          </w:pPr>
        </w:p>
        <w:p w:rsidR="006C159F" w:rsidRDefault="006C159F" w:rsidP="006C159F">
          <w:pPr>
            <w:pStyle w:val="AralkYok"/>
            <w:ind w:left="2124" w:firstLine="708"/>
            <w:rPr>
              <w:rFonts w:ascii="Segoe UI Semibold" w:eastAsiaTheme="majorEastAsia" w:hAnsi="Segoe UI Semibold" w:cs="Segoe UI Semibold"/>
              <w:b/>
              <w:color w:val="FF0000"/>
              <w:sz w:val="52"/>
              <w:szCs w:val="52"/>
            </w:rPr>
          </w:pPr>
          <w:r>
            <w:rPr>
              <w:rFonts w:ascii="Segoe UI Semibold" w:eastAsiaTheme="majorEastAsia" w:hAnsi="Segoe UI Semibold" w:cs="Segoe UI Semibold"/>
              <w:b/>
              <w:color w:val="FF0000"/>
              <w:sz w:val="52"/>
              <w:szCs w:val="52"/>
            </w:rPr>
            <w:t xml:space="preserve">     </w:t>
          </w:r>
        </w:p>
        <w:p w:rsidR="00A802A6" w:rsidRDefault="00A802A6" w:rsidP="006C159F">
          <w:pPr>
            <w:pStyle w:val="AralkYok"/>
            <w:ind w:left="2832" w:firstLine="708"/>
            <w:rPr>
              <w:rFonts w:ascii="Segoe UI Semibold" w:eastAsiaTheme="majorEastAsia" w:hAnsi="Segoe UI Semibold" w:cs="Segoe UI Semibold"/>
              <w:b/>
              <w:color w:val="FF0000"/>
              <w:sz w:val="52"/>
              <w:szCs w:val="52"/>
            </w:rPr>
          </w:pPr>
        </w:p>
        <w:p w:rsidR="006C159F" w:rsidRPr="006C159F" w:rsidRDefault="006C159F" w:rsidP="006C159F">
          <w:pPr>
            <w:pStyle w:val="AralkYok"/>
            <w:ind w:left="2832" w:firstLine="708"/>
          </w:pPr>
          <w:r>
            <w:rPr>
              <w:rFonts w:ascii="Segoe UI Semibold" w:eastAsiaTheme="majorEastAsia" w:hAnsi="Segoe UI Semibold" w:cs="Segoe UI Semibold"/>
              <w:b/>
              <w:color w:val="FF0000"/>
              <w:sz w:val="52"/>
              <w:szCs w:val="52"/>
            </w:rPr>
            <w:t>2020</w:t>
          </w:r>
          <w:r w:rsidRPr="00A2615D">
            <w:rPr>
              <w:rFonts w:ascii="Segoe UI Semibold" w:eastAsiaTheme="majorEastAsia" w:hAnsi="Segoe UI Semibold" w:cs="Segoe UI Semibold"/>
              <w:b/>
              <w:color w:val="FF0000"/>
              <w:sz w:val="52"/>
              <w:szCs w:val="52"/>
            </w:rPr>
            <w:t xml:space="preserve"> MALİ YILI</w:t>
          </w:r>
        </w:p>
        <w:p w:rsidR="006C159F" w:rsidRDefault="006C159F" w:rsidP="00EE6636">
          <w:pPr>
            <w:pStyle w:val="AralkYok"/>
            <w:ind w:left="2124"/>
            <w:jc w:val="center"/>
            <w:rPr>
              <w:rFonts w:ascii="Segoe UI Semibold" w:eastAsiaTheme="majorEastAsia" w:hAnsi="Segoe UI Semibold" w:cs="Segoe UI Semibold"/>
              <w:b/>
              <w:color w:val="FF0000"/>
              <w:sz w:val="52"/>
              <w:szCs w:val="52"/>
            </w:rPr>
          </w:pPr>
          <w:r w:rsidRPr="00A2615D">
            <w:rPr>
              <w:rFonts w:ascii="Segoe UI Semibold" w:eastAsiaTheme="majorEastAsia" w:hAnsi="Segoe UI Semibold" w:cs="Segoe UI Semibold"/>
              <w:b/>
              <w:color w:val="FF0000"/>
              <w:sz w:val="52"/>
              <w:szCs w:val="52"/>
            </w:rPr>
            <w:t xml:space="preserve">KURUMSAL DURUM VE MALİ </w:t>
          </w:r>
          <w:r>
            <w:rPr>
              <w:rFonts w:ascii="Segoe UI Semibold" w:eastAsiaTheme="majorEastAsia" w:hAnsi="Segoe UI Semibold" w:cs="Segoe UI Semibold"/>
              <w:b/>
              <w:color w:val="FF0000"/>
              <w:sz w:val="52"/>
              <w:szCs w:val="52"/>
            </w:rPr>
            <w:t xml:space="preserve">       </w:t>
          </w:r>
          <w:r w:rsidR="00EE6636">
            <w:rPr>
              <w:rFonts w:ascii="Segoe UI Semibold" w:eastAsiaTheme="majorEastAsia" w:hAnsi="Segoe UI Semibold" w:cs="Segoe UI Semibold"/>
              <w:b/>
              <w:color w:val="FF0000"/>
              <w:sz w:val="52"/>
              <w:szCs w:val="52"/>
            </w:rPr>
            <w:t xml:space="preserve">           </w:t>
          </w:r>
          <w:r w:rsidRPr="00A2615D">
            <w:rPr>
              <w:rFonts w:ascii="Segoe UI Semibold" w:eastAsiaTheme="majorEastAsia" w:hAnsi="Segoe UI Semibold" w:cs="Segoe UI Semibold"/>
              <w:b/>
              <w:color w:val="FF0000"/>
              <w:sz w:val="52"/>
              <w:szCs w:val="52"/>
            </w:rPr>
            <w:t>BEKLENTİLER RAPORU</w:t>
          </w:r>
        </w:p>
        <w:p w:rsidR="006C159F" w:rsidRDefault="006C159F" w:rsidP="006C159F">
          <w:pPr>
            <w:pStyle w:val="AralkYok"/>
            <w:jc w:val="center"/>
            <w:rPr>
              <w:rFonts w:ascii="Segoe UI Semibold" w:eastAsiaTheme="majorEastAsia" w:hAnsi="Segoe UI Semibold" w:cs="Segoe UI Semibold"/>
              <w:b/>
              <w:color w:val="FF0000"/>
              <w:sz w:val="52"/>
              <w:szCs w:val="52"/>
            </w:rPr>
          </w:pPr>
        </w:p>
        <w:p w:rsidR="006C159F" w:rsidRDefault="006C159F" w:rsidP="006C159F">
          <w:pPr>
            <w:pStyle w:val="AralkYok"/>
            <w:jc w:val="center"/>
            <w:rPr>
              <w:rFonts w:ascii="Segoe UI Semibold" w:eastAsiaTheme="majorEastAsia" w:hAnsi="Segoe UI Semibold" w:cs="Segoe UI Semibold"/>
              <w:b/>
              <w:color w:val="FF0000"/>
              <w:sz w:val="52"/>
              <w:szCs w:val="52"/>
            </w:rPr>
          </w:pPr>
        </w:p>
        <w:p w:rsidR="006C159F" w:rsidRDefault="006C159F" w:rsidP="006C159F">
          <w:pPr>
            <w:pStyle w:val="AralkYok"/>
            <w:jc w:val="center"/>
            <w:rPr>
              <w:rFonts w:ascii="Segoe UI Semibold" w:eastAsiaTheme="majorEastAsia" w:hAnsi="Segoe UI Semibold" w:cs="Segoe UI Semibold"/>
              <w:b/>
              <w:color w:val="FF0000"/>
              <w:sz w:val="52"/>
              <w:szCs w:val="52"/>
            </w:rPr>
          </w:pPr>
        </w:p>
        <w:p w:rsidR="006C159F" w:rsidRDefault="006C159F" w:rsidP="006C159F">
          <w:pPr>
            <w:pStyle w:val="AralkYok"/>
            <w:jc w:val="center"/>
            <w:rPr>
              <w:rFonts w:ascii="Segoe UI Semibold" w:eastAsiaTheme="majorEastAsia" w:hAnsi="Segoe UI Semibold" w:cs="Segoe UI Semibold"/>
              <w:b/>
              <w:color w:val="FF0000"/>
              <w:sz w:val="52"/>
              <w:szCs w:val="52"/>
            </w:rPr>
          </w:pPr>
        </w:p>
        <w:p w:rsidR="006C159F" w:rsidRDefault="006C159F" w:rsidP="006C159F">
          <w:pPr>
            <w:pStyle w:val="AralkYok"/>
            <w:jc w:val="center"/>
            <w:rPr>
              <w:rFonts w:ascii="Segoe UI Semibold" w:eastAsiaTheme="majorEastAsia" w:hAnsi="Segoe UI Semibold" w:cs="Segoe UI Semibold"/>
              <w:b/>
              <w:color w:val="FF0000"/>
              <w:sz w:val="52"/>
              <w:szCs w:val="52"/>
            </w:rPr>
          </w:pPr>
        </w:p>
        <w:p w:rsidR="006C159F" w:rsidRDefault="00DD4EF5">
          <w:pPr>
            <w:spacing w:after="160" w:line="259" w:lineRule="auto"/>
            <w:rPr>
              <w:rFonts w:ascii="Times New Roman" w:hAnsi="Times New Roman" w:cs="Times New Roman"/>
              <w:b/>
              <w:color w:val="FF0000"/>
              <w:sz w:val="24"/>
              <w:szCs w:val="24"/>
            </w:rPr>
          </w:pPr>
        </w:p>
      </w:sdtContent>
    </w:sdt>
    <w:sdt>
      <w:sdtPr>
        <w:rPr>
          <w:rFonts w:asciiTheme="minorHAnsi" w:eastAsiaTheme="minorHAnsi" w:hAnsiTheme="minorHAnsi" w:cstheme="minorBidi"/>
          <w:b w:val="0"/>
          <w:bCs w:val="0"/>
          <w:color w:val="FF0000"/>
          <w:sz w:val="22"/>
          <w:szCs w:val="22"/>
        </w:rPr>
        <w:id w:val="6394918"/>
        <w:docPartObj>
          <w:docPartGallery w:val="Table of Contents"/>
          <w:docPartUnique/>
        </w:docPartObj>
      </w:sdtPr>
      <w:sdtEndPr>
        <w:rPr>
          <w:rFonts w:eastAsiaTheme="minorEastAsia"/>
        </w:rPr>
      </w:sdtEndPr>
      <w:sdtContent>
        <w:p w:rsidR="00EA2484" w:rsidRPr="00682FA5" w:rsidRDefault="00EA2484" w:rsidP="00EA2484">
          <w:pPr>
            <w:pStyle w:val="TBal"/>
            <w:rPr>
              <w:color w:val="FF0000"/>
            </w:rPr>
          </w:pPr>
          <w:r w:rsidRPr="00682FA5">
            <w:rPr>
              <w:color w:val="FF0000"/>
            </w:rPr>
            <w:t>İçindekiler</w:t>
          </w:r>
        </w:p>
        <w:p w:rsidR="00CB4802" w:rsidRDefault="00EA2484">
          <w:pPr>
            <w:pStyle w:val="T1"/>
            <w:tabs>
              <w:tab w:val="right" w:leader="dot" w:pos="9062"/>
            </w:tabs>
            <w:rPr>
              <w:noProof/>
            </w:rPr>
          </w:pPr>
          <w:r w:rsidRPr="00682FA5">
            <w:rPr>
              <w:color w:val="FF0000"/>
            </w:rPr>
            <w:fldChar w:fldCharType="begin"/>
          </w:r>
          <w:r w:rsidRPr="00682FA5">
            <w:rPr>
              <w:color w:val="FF0000"/>
            </w:rPr>
            <w:instrText xml:space="preserve"> TOC \o "1-3" \h \z \u </w:instrText>
          </w:r>
          <w:r w:rsidRPr="00682FA5">
            <w:rPr>
              <w:color w:val="FF0000"/>
            </w:rPr>
            <w:fldChar w:fldCharType="separate"/>
          </w:r>
          <w:r w:rsidR="00B81B70" w:rsidRPr="00047DA2">
            <w:rPr>
              <w:b/>
            </w:rPr>
            <w:t>SUNUŞ</w:t>
          </w:r>
          <w:r w:rsidR="00C33296" w:rsidRPr="00047DA2">
            <w:rPr>
              <w:b/>
            </w:rPr>
            <w:t xml:space="preserve"> </w:t>
          </w:r>
          <w:r w:rsidR="00B81B70">
            <w:t>……………………………………………………………………………………………………………………………………………</w:t>
          </w:r>
          <w:r w:rsidR="00C33296">
            <w:t xml:space="preserve">… </w:t>
          </w:r>
          <w:r w:rsidR="00B81B70">
            <w:rPr>
              <w:noProof/>
            </w:rPr>
            <w:t>2</w:t>
          </w:r>
        </w:p>
        <w:p w:rsidR="00CB4802" w:rsidRDefault="00DD4EF5">
          <w:pPr>
            <w:pStyle w:val="T1"/>
            <w:tabs>
              <w:tab w:val="right" w:leader="dot" w:pos="9062"/>
            </w:tabs>
            <w:rPr>
              <w:noProof/>
            </w:rPr>
          </w:pPr>
          <w:hyperlink w:anchor="_Toc46409553" w:history="1">
            <w:r w:rsidR="00CB4802" w:rsidRPr="00047DA2">
              <w:rPr>
                <w:rStyle w:val="Kpr"/>
                <w:rFonts w:ascii="Times New Roman" w:hAnsi="Times New Roman" w:cs="Times New Roman"/>
                <w:b/>
                <w:noProof/>
              </w:rPr>
              <w:t>I. OCAK-HAZİRAN 2020 DÖNEMİ BÜTÇE UYGULAMA SONUÇLARI</w:t>
            </w:r>
            <w:r w:rsidR="00CB4802">
              <w:rPr>
                <w:noProof/>
                <w:webHidden/>
              </w:rPr>
              <w:tab/>
            </w:r>
            <w:r w:rsidR="00CB4802">
              <w:rPr>
                <w:noProof/>
                <w:webHidden/>
              </w:rPr>
              <w:fldChar w:fldCharType="begin"/>
            </w:r>
            <w:r w:rsidR="00CB4802">
              <w:rPr>
                <w:noProof/>
                <w:webHidden/>
              </w:rPr>
              <w:instrText xml:space="preserve"> PAGEREF _Toc46409553 \h </w:instrText>
            </w:r>
            <w:r w:rsidR="00CB4802">
              <w:rPr>
                <w:noProof/>
                <w:webHidden/>
              </w:rPr>
            </w:r>
            <w:r w:rsidR="00CB4802">
              <w:rPr>
                <w:noProof/>
                <w:webHidden/>
              </w:rPr>
              <w:fldChar w:fldCharType="separate"/>
            </w:r>
            <w:r w:rsidR="00CB4802">
              <w:rPr>
                <w:noProof/>
                <w:webHidden/>
              </w:rPr>
              <w:t>3</w:t>
            </w:r>
            <w:r w:rsidR="00CB4802">
              <w:rPr>
                <w:noProof/>
                <w:webHidden/>
              </w:rPr>
              <w:fldChar w:fldCharType="end"/>
            </w:r>
          </w:hyperlink>
        </w:p>
        <w:p w:rsidR="00CB4802" w:rsidRDefault="00DD4EF5">
          <w:pPr>
            <w:pStyle w:val="T2"/>
            <w:tabs>
              <w:tab w:val="right" w:leader="dot" w:pos="9062"/>
            </w:tabs>
            <w:rPr>
              <w:noProof/>
            </w:rPr>
          </w:pPr>
          <w:hyperlink w:anchor="_Toc46409554" w:history="1">
            <w:r w:rsidR="00CB4802" w:rsidRPr="00CD5EE1">
              <w:rPr>
                <w:rStyle w:val="Kpr"/>
                <w:rFonts w:ascii="Times New Roman" w:hAnsi="Times New Roman" w:cs="Times New Roman"/>
                <w:noProof/>
              </w:rPr>
              <w:t>A. Bütçe Giderleri</w:t>
            </w:r>
            <w:r w:rsidR="00CB4802">
              <w:rPr>
                <w:noProof/>
                <w:webHidden/>
              </w:rPr>
              <w:tab/>
            </w:r>
            <w:r w:rsidR="00CB4802">
              <w:rPr>
                <w:noProof/>
                <w:webHidden/>
              </w:rPr>
              <w:fldChar w:fldCharType="begin"/>
            </w:r>
            <w:r w:rsidR="00CB4802">
              <w:rPr>
                <w:noProof/>
                <w:webHidden/>
              </w:rPr>
              <w:instrText xml:space="preserve"> PAGEREF _Toc46409554 \h </w:instrText>
            </w:r>
            <w:r w:rsidR="00CB4802">
              <w:rPr>
                <w:noProof/>
                <w:webHidden/>
              </w:rPr>
            </w:r>
            <w:r w:rsidR="00CB4802">
              <w:rPr>
                <w:noProof/>
                <w:webHidden/>
              </w:rPr>
              <w:fldChar w:fldCharType="separate"/>
            </w:r>
            <w:r w:rsidR="00CB4802">
              <w:rPr>
                <w:noProof/>
                <w:webHidden/>
              </w:rPr>
              <w:t>3</w:t>
            </w:r>
            <w:r w:rsidR="00CB4802">
              <w:rPr>
                <w:noProof/>
                <w:webHidden/>
              </w:rPr>
              <w:fldChar w:fldCharType="end"/>
            </w:r>
          </w:hyperlink>
        </w:p>
        <w:p w:rsidR="00CB4802" w:rsidRDefault="00DD4EF5">
          <w:pPr>
            <w:pStyle w:val="T3"/>
            <w:tabs>
              <w:tab w:val="right" w:leader="dot" w:pos="9062"/>
            </w:tabs>
            <w:rPr>
              <w:noProof/>
            </w:rPr>
          </w:pPr>
          <w:hyperlink w:anchor="_Toc46409555" w:history="1">
            <w:r w:rsidR="00CB4802" w:rsidRPr="00CD5EE1">
              <w:rPr>
                <w:rStyle w:val="Kpr"/>
                <w:rFonts w:ascii="Times New Roman" w:hAnsi="Times New Roman" w:cs="Times New Roman"/>
                <w:noProof/>
              </w:rPr>
              <w:t>01. Personel Giderleri</w:t>
            </w:r>
            <w:r w:rsidR="00CB4802">
              <w:rPr>
                <w:noProof/>
                <w:webHidden/>
              </w:rPr>
              <w:tab/>
            </w:r>
            <w:r w:rsidR="00CB4802">
              <w:rPr>
                <w:noProof/>
                <w:webHidden/>
              </w:rPr>
              <w:fldChar w:fldCharType="begin"/>
            </w:r>
            <w:r w:rsidR="00CB4802">
              <w:rPr>
                <w:noProof/>
                <w:webHidden/>
              </w:rPr>
              <w:instrText xml:space="preserve"> PAGEREF _Toc46409555 \h </w:instrText>
            </w:r>
            <w:r w:rsidR="00CB4802">
              <w:rPr>
                <w:noProof/>
                <w:webHidden/>
              </w:rPr>
            </w:r>
            <w:r w:rsidR="00CB4802">
              <w:rPr>
                <w:noProof/>
                <w:webHidden/>
              </w:rPr>
              <w:fldChar w:fldCharType="separate"/>
            </w:r>
            <w:r w:rsidR="00CB4802">
              <w:rPr>
                <w:noProof/>
                <w:webHidden/>
              </w:rPr>
              <w:t>5</w:t>
            </w:r>
            <w:r w:rsidR="00CB4802">
              <w:rPr>
                <w:noProof/>
                <w:webHidden/>
              </w:rPr>
              <w:fldChar w:fldCharType="end"/>
            </w:r>
          </w:hyperlink>
        </w:p>
        <w:p w:rsidR="00CB4802" w:rsidRDefault="00DD4EF5">
          <w:pPr>
            <w:pStyle w:val="T3"/>
            <w:tabs>
              <w:tab w:val="right" w:leader="dot" w:pos="9062"/>
            </w:tabs>
            <w:rPr>
              <w:noProof/>
            </w:rPr>
          </w:pPr>
          <w:hyperlink w:anchor="_Toc46409556" w:history="1">
            <w:r w:rsidR="00CB4802" w:rsidRPr="00CD5EE1">
              <w:rPr>
                <w:rStyle w:val="Kpr"/>
                <w:rFonts w:ascii="Times New Roman" w:hAnsi="Times New Roman" w:cs="Times New Roman"/>
                <w:noProof/>
              </w:rPr>
              <w:t>02. SGK Devlet Primi Giderleri</w:t>
            </w:r>
            <w:r w:rsidR="00CB4802">
              <w:rPr>
                <w:noProof/>
                <w:webHidden/>
              </w:rPr>
              <w:tab/>
            </w:r>
            <w:r w:rsidR="00CB4802">
              <w:rPr>
                <w:noProof/>
                <w:webHidden/>
              </w:rPr>
              <w:fldChar w:fldCharType="begin"/>
            </w:r>
            <w:r w:rsidR="00CB4802">
              <w:rPr>
                <w:noProof/>
                <w:webHidden/>
              </w:rPr>
              <w:instrText xml:space="preserve"> PAGEREF _Toc46409556 \h </w:instrText>
            </w:r>
            <w:r w:rsidR="00CB4802">
              <w:rPr>
                <w:noProof/>
                <w:webHidden/>
              </w:rPr>
            </w:r>
            <w:r w:rsidR="00CB4802">
              <w:rPr>
                <w:noProof/>
                <w:webHidden/>
              </w:rPr>
              <w:fldChar w:fldCharType="separate"/>
            </w:r>
            <w:r w:rsidR="00CB4802">
              <w:rPr>
                <w:noProof/>
                <w:webHidden/>
              </w:rPr>
              <w:t>5</w:t>
            </w:r>
            <w:r w:rsidR="00CB4802">
              <w:rPr>
                <w:noProof/>
                <w:webHidden/>
              </w:rPr>
              <w:fldChar w:fldCharType="end"/>
            </w:r>
          </w:hyperlink>
        </w:p>
        <w:p w:rsidR="00CB4802" w:rsidRDefault="00DD4EF5">
          <w:pPr>
            <w:pStyle w:val="T3"/>
            <w:tabs>
              <w:tab w:val="right" w:leader="dot" w:pos="9062"/>
            </w:tabs>
            <w:rPr>
              <w:noProof/>
            </w:rPr>
          </w:pPr>
          <w:hyperlink w:anchor="_Toc46409557" w:history="1">
            <w:r w:rsidR="00CB4802" w:rsidRPr="00CD5EE1">
              <w:rPr>
                <w:rStyle w:val="Kpr"/>
                <w:rFonts w:ascii="Times New Roman" w:hAnsi="Times New Roman" w:cs="Times New Roman"/>
                <w:noProof/>
              </w:rPr>
              <w:t>03. Mal ve Hizmet Alım Giderleri</w:t>
            </w:r>
            <w:r w:rsidR="00CB4802">
              <w:rPr>
                <w:noProof/>
                <w:webHidden/>
              </w:rPr>
              <w:tab/>
            </w:r>
            <w:r w:rsidR="00CB4802">
              <w:rPr>
                <w:noProof/>
                <w:webHidden/>
              </w:rPr>
              <w:fldChar w:fldCharType="begin"/>
            </w:r>
            <w:r w:rsidR="00CB4802">
              <w:rPr>
                <w:noProof/>
                <w:webHidden/>
              </w:rPr>
              <w:instrText xml:space="preserve"> PAGEREF _Toc46409557 \h </w:instrText>
            </w:r>
            <w:r w:rsidR="00CB4802">
              <w:rPr>
                <w:noProof/>
                <w:webHidden/>
              </w:rPr>
            </w:r>
            <w:r w:rsidR="00CB4802">
              <w:rPr>
                <w:noProof/>
                <w:webHidden/>
              </w:rPr>
              <w:fldChar w:fldCharType="separate"/>
            </w:r>
            <w:r w:rsidR="00CB4802">
              <w:rPr>
                <w:noProof/>
                <w:webHidden/>
              </w:rPr>
              <w:t>5</w:t>
            </w:r>
            <w:r w:rsidR="00CB4802">
              <w:rPr>
                <w:noProof/>
                <w:webHidden/>
              </w:rPr>
              <w:fldChar w:fldCharType="end"/>
            </w:r>
          </w:hyperlink>
        </w:p>
        <w:p w:rsidR="00CB4802" w:rsidRDefault="00DD4EF5">
          <w:pPr>
            <w:pStyle w:val="T3"/>
            <w:tabs>
              <w:tab w:val="right" w:leader="dot" w:pos="9062"/>
            </w:tabs>
            <w:rPr>
              <w:noProof/>
            </w:rPr>
          </w:pPr>
          <w:hyperlink w:anchor="_Toc46409558" w:history="1">
            <w:r w:rsidR="00CB4802" w:rsidRPr="00CD5EE1">
              <w:rPr>
                <w:rStyle w:val="Kpr"/>
                <w:rFonts w:ascii="Times New Roman" w:hAnsi="Times New Roman" w:cs="Times New Roman"/>
                <w:noProof/>
              </w:rPr>
              <w:t>04. Faiz Giderleri</w:t>
            </w:r>
            <w:r w:rsidR="00CB4802">
              <w:rPr>
                <w:noProof/>
                <w:webHidden/>
              </w:rPr>
              <w:tab/>
            </w:r>
            <w:r w:rsidR="00CB4802">
              <w:rPr>
                <w:noProof/>
                <w:webHidden/>
              </w:rPr>
              <w:fldChar w:fldCharType="begin"/>
            </w:r>
            <w:r w:rsidR="00CB4802">
              <w:rPr>
                <w:noProof/>
                <w:webHidden/>
              </w:rPr>
              <w:instrText xml:space="preserve"> PAGEREF _Toc46409558 \h </w:instrText>
            </w:r>
            <w:r w:rsidR="00CB4802">
              <w:rPr>
                <w:noProof/>
                <w:webHidden/>
              </w:rPr>
            </w:r>
            <w:r w:rsidR="00CB4802">
              <w:rPr>
                <w:noProof/>
                <w:webHidden/>
              </w:rPr>
              <w:fldChar w:fldCharType="separate"/>
            </w:r>
            <w:r w:rsidR="00CB4802">
              <w:rPr>
                <w:noProof/>
                <w:webHidden/>
              </w:rPr>
              <w:t>5</w:t>
            </w:r>
            <w:r w:rsidR="00CB4802">
              <w:rPr>
                <w:noProof/>
                <w:webHidden/>
              </w:rPr>
              <w:fldChar w:fldCharType="end"/>
            </w:r>
          </w:hyperlink>
        </w:p>
        <w:p w:rsidR="00CB4802" w:rsidRDefault="00DD4EF5">
          <w:pPr>
            <w:pStyle w:val="T3"/>
            <w:tabs>
              <w:tab w:val="right" w:leader="dot" w:pos="9062"/>
            </w:tabs>
            <w:rPr>
              <w:noProof/>
            </w:rPr>
          </w:pPr>
          <w:hyperlink w:anchor="_Toc46409559" w:history="1">
            <w:r w:rsidR="00CB4802" w:rsidRPr="00CD5EE1">
              <w:rPr>
                <w:rStyle w:val="Kpr"/>
                <w:rFonts w:ascii="Times New Roman" w:hAnsi="Times New Roman" w:cs="Times New Roman"/>
                <w:noProof/>
              </w:rPr>
              <w:t>05. Cari Transferler</w:t>
            </w:r>
            <w:r w:rsidR="00CB4802">
              <w:rPr>
                <w:noProof/>
                <w:webHidden/>
              </w:rPr>
              <w:tab/>
            </w:r>
            <w:r w:rsidR="00CB4802">
              <w:rPr>
                <w:noProof/>
                <w:webHidden/>
              </w:rPr>
              <w:fldChar w:fldCharType="begin"/>
            </w:r>
            <w:r w:rsidR="00CB4802">
              <w:rPr>
                <w:noProof/>
                <w:webHidden/>
              </w:rPr>
              <w:instrText xml:space="preserve"> PAGEREF _Toc46409559 \h </w:instrText>
            </w:r>
            <w:r w:rsidR="00CB4802">
              <w:rPr>
                <w:noProof/>
                <w:webHidden/>
              </w:rPr>
            </w:r>
            <w:r w:rsidR="00CB4802">
              <w:rPr>
                <w:noProof/>
                <w:webHidden/>
              </w:rPr>
              <w:fldChar w:fldCharType="separate"/>
            </w:r>
            <w:r w:rsidR="00CB4802">
              <w:rPr>
                <w:noProof/>
                <w:webHidden/>
              </w:rPr>
              <w:t>6</w:t>
            </w:r>
            <w:r w:rsidR="00CB4802">
              <w:rPr>
                <w:noProof/>
                <w:webHidden/>
              </w:rPr>
              <w:fldChar w:fldCharType="end"/>
            </w:r>
          </w:hyperlink>
        </w:p>
        <w:p w:rsidR="00CB4802" w:rsidRDefault="00DD4EF5">
          <w:pPr>
            <w:pStyle w:val="T3"/>
            <w:tabs>
              <w:tab w:val="right" w:leader="dot" w:pos="9062"/>
            </w:tabs>
            <w:rPr>
              <w:noProof/>
            </w:rPr>
          </w:pPr>
          <w:hyperlink w:anchor="_Toc46409560" w:history="1">
            <w:r w:rsidR="00CB4802" w:rsidRPr="00CD5EE1">
              <w:rPr>
                <w:rStyle w:val="Kpr"/>
                <w:rFonts w:ascii="Times New Roman" w:hAnsi="Times New Roman" w:cs="Times New Roman"/>
                <w:noProof/>
              </w:rPr>
              <w:t>06. Sermaye Giderleri</w:t>
            </w:r>
            <w:r w:rsidR="00CB4802">
              <w:rPr>
                <w:noProof/>
                <w:webHidden/>
              </w:rPr>
              <w:tab/>
            </w:r>
            <w:r w:rsidR="00CB4802">
              <w:rPr>
                <w:noProof/>
                <w:webHidden/>
              </w:rPr>
              <w:fldChar w:fldCharType="begin"/>
            </w:r>
            <w:r w:rsidR="00CB4802">
              <w:rPr>
                <w:noProof/>
                <w:webHidden/>
              </w:rPr>
              <w:instrText xml:space="preserve"> PAGEREF _Toc46409560 \h </w:instrText>
            </w:r>
            <w:r w:rsidR="00CB4802">
              <w:rPr>
                <w:noProof/>
                <w:webHidden/>
              </w:rPr>
            </w:r>
            <w:r w:rsidR="00CB4802">
              <w:rPr>
                <w:noProof/>
                <w:webHidden/>
              </w:rPr>
              <w:fldChar w:fldCharType="separate"/>
            </w:r>
            <w:r w:rsidR="00CB4802">
              <w:rPr>
                <w:noProof/>
                <w:webHidden/>
              </w:rPr>
              <w:t>6</w:t>
            </w:r>
            <w:r w:rsidR="00CB4802">
              <w:rPr>
                <w:noProof/>
                <w:webHidden/>
              </w:rPr>
              <w:fldChar w:fldCharType="end"/>
            </w:r>
          </w:hyperlink>
        </w:p>
        <w:p w:rsidR="00CB4802" w:rsidRDefault="00DD4EF5">
          <w:pPr>
            <w:pStyle w:val="T3"/>
            <w:tabs>
              <w:tab w:val="right" w:leader="dot" w:pos="9062"/>
            </w:tabs>
            <w:rPr>
              <w:noProof/>
            </w:rPr>
          </w:pPr>
          <w:hyperlink w:anchor="_Toc46409561" w:history="1">
            <w:r w:rsidR="00CB4802" w:rsidRPr="00CD5EE1">
              <w:rPr>
                <w:rStyle w:val="Kpr"/>
                <w:rFonts w:ascii="Times New Roman" w:hAnsi="Times New Roman" w:cs="Times New Roman"/>
                <w:noProof/>
              </w:rPr>
              <w:t>07. Sermaye Transferleri</w:t>
            </w:r>
            <w:r w:rsidR="00CB4802">
              <w:rPr>
                <w:noProof/>
                <w:webHidden/>
              </w:rPr>
              <w:tab/>
            </w:r>
            <w:r w:rsidR="00CB4802">
              <w:rPr>
                <w:noProof/>
                <w:webHidden/>
              </w:rPr>
              <w:fldChar w:fldCharType="begin"/>
            </w:r>
            <w:r w:rsidR="00CB4802">
              <w:rPr>
                <w:noProof/>
                <w:webHidden/>
              </w:rPr>
              <w:instrText xml:space="preserve"> PAGEREF _Toc46409561 \h </w:instrText>
            </w:r>
            <w:r w:rsidR="00CB4802">
              <w:rPr>
                <w:noProof/>
                <w:webHidden/>
              </w:rPr>
            </w:r>
            <w:r w:rsidR="00CB4802">
              <w:rPr>
                <w:noProof/>
                <w:webHidden/>
              </w:rPr>
              <w:fldChar w:fldCharType="separate"/>
            </w:r>
            <w:r w:rsidR="00CB4802">
              <w:rPr>
                <w:noProof/>
                <w:webHidden/>
              </w:rPr>
              <w:t>6</w:t>
            </w:r>
            <w:r w:rsidR="00CB4802">
              <w:rPr>
                <w:noProof/>
                <w:webHidden/>
              </w:rPr>
              <w:fldChar w:fldCharType="end"/>
            </w:r>
          </w:hyperlink>
        </w:p>
        <w:p w:rsidR="00CB4802" w:rsidRDefault="00DD4EF5">
          <w:pPr>
            <w:pStyle w:val="T3"/>
            <w:tabs>
              <w:tab w:val="right" w:leader="dot" w:pos="9062"/>
            </w:tabs>
            <w:rPr>
              <w:noProof/>
            </w:rPr>
          </w:pPr>
          <w:hyperlink w:anchor="_Toc46409562" w:history="1">
            <w:r w:rsidR="00CB4802" w:rsidRPr="00CD5EE1">
              <w:rPr>
                <w:rStyle w:val="Kpr"/>
                <w:rFonts w:ascii="Times New Roman" w:hAnsi="Times New Roman" w:cs="Times New Roman"/>
                <w:noProof/>
              </w:rPr>
              <w:t>09. Yedek Ödenek</w:t>
            </w:r>
            <w:r w:rsidR="00CB4802">
              <w:rPr>
                <w:noProof/>
                <w:webHidden/>
              </w:rPr>
              <w:tab/>
            </w:r>
            <w:r w:rsidR="00CB4802">
              <w:rPr>
                <w:noProof/>
                <w:webHidden/>
              </w:rPr>
              <w:fldChar w:fldCharType="begin"/>
            </w:r>
            <w:r w:rsidR="00CB4802">
              <w:rPr>
                <w:noProof/>
                <w:webHidden/>
              </w:rPr>
              <w:instrText xml:space="preserve"> PAGEREF _Toc46409562 \h </w:instrText>
            </w:r>
            <w:r w:rsidR="00CB4802">
              <w:rPr>
                <w:noProof/>
                <w:webHidden/>
              </w:rPr>
            </w:r>
            <w:r w:rsidR="00CB4802">
              <w:rPr>
                <w:noProof/>
                <w:webHidden/>
              </w:rPr>
              <w:fldChar w:fldCharType="separate"/>
            </w:r>
            <w:r w:rsidR="00CB4802">
              <w:rPr>
                <w:noProof/>
                <w:webHidden/>
              </w:rPr>
              <w:t>6</w:t>
            </w:r>
            <w:r w:rsidR="00CB4802">
              <w:rPr>
                <w:noProof/>
                <w:webHidden/>
              </w:rPr>
              <w:fldChar w:fldCharType="end"/>
            </w:r>
          </w:hyperlink>
        </w:p>
        <w:p w:rsidR="00CB4802" w:rsidRDefault="00DD4EF5">
          <w:pPr>
            <w:pStyle w:val="T2"/>
            <w:tabs>
              <w:tab w:val="right" w:leader="dot" w:pos="9062"/>
            </w:tabs>
            <w:rPr>
              <w:noProof/>
            </w:rPr>
          </w:pPr>
          <w:hyperlink w:anchor="_Toc46409563" w:history="1">
            <w:r w:rsidR="00CB4802" w:rsidRPr="00CD5EE1">
              <w:rPr>
                <w:rStyle w:val="Kpr"/>
                <w:noProof/>
              </w:rPr>
              <w:t>B. Bütçe Gelirleri</w:t>
            </w:r>
            <w:r w:rsidR="00CB4802">
              <w:rPr>
                <w:noProof/>
                <w:webHidden/>
              </w:rPr>
              <w:tab/>
            </w:r>
            <w:r w:rsidR="00CB4802">
              <w:rPr>
                <w:noProof/>
                <w:webHidden/>
              </w:rPr>
              <w:fldChar w:fldCharType="begin"/>
            </w:r>
            <w:r w:rsidR="00CB4802">
              <w:rPr>
                <w:noProof/>
                <w:webHidden/>
              </w:rPr>
              <w:instrText xml:space="preserve"> PAGEREF _Toc46409563 \h </w:instrText>
            </w:r>
            <w:r w:rsidR="00CB4802">
              <w:rPr>
                <w:noProof/>
                <w:webHidden/>
              </w:rPr>
            </w:r>
            <w:r w:rsidR="00CB4802">
              <w:rPr>
                <w:noProof/>
                <w:webHidden/>
              </w:rPr>
              <w:fldChar w:fldCharType="separate"/>
            </w:r>
            <w:r w:rsidR="00CB4802">
              <w:rPr>
                <w:noProof/>
                <w:webHidden/>
              </w:rPr>
              <w:t>7</w:t>
            </w:r>
            <w:r w:rsidR="00CB4802">
              <w:rPr>
                <w:noProof/>
                <w:webHidden/>
              </w:rPr>
              <w:fldChar w:fldCharType="end"/>
            </w:r>
          </w:hyperlink>
        </w:p>
        <w:p w:rsidR="00CB4802" w:rsidRDefault="00DD4EF5">
          <w:pPr>
            <w:pStyle w:val="T1"/>
            <w:tabs>
              <w:tab w:val="right" w:leader="dot" w:pos="9062"/>
            </w:tabs>
            <w:rPr>
              <w:noProof/>
            </w:rPr>
          </w:pPr>
          <w:hyperlink w:anchor="_Toc46409564" w:history="1">
            <w:r w:rsidR="00CB4802" w:rsidRPr="00047DA2">
              <w:rPr>
                <w:rStyle w:val="Kpr"/>
                <w:rFonts w:ascii="Times New Roman" w:hAnsi="Times New Roman" w:cs="Times New Roman"/>
                <w:b/>
                <w:noProof/>
              </w:rPr>
              <w:t>II- TEMMUZ-ARALIK 2020 DÖNEMİNE İLİŞKİN BEKLENTİLER VE HEDEFLER</w:t>
            </w:r>
            <w:r w:rsidR="00CB4802">
              <w:rPr>
                <w:noProof/>
                <w:webHidden/>
              </w:rPr>
              <w:tab/>
            </w:r>
            <w:r w:rsidR="00CB4802">
              <w:rPr>
                <w:noProof/>
                <w:webHidden/>
              </w:rPr>
              <w:fldChar w:fldCharType="begin"/>
            </w:r>
            <w:r w:rsidR="00CB4802">
              <w:rPr>
                <w:noProof/>
                <w:webHidden/>
              </w:rPr>
              <w:instrText xml:space="preserve"> PAGEREF _Toc46409564 \h </w:instrText>
            </w:r>
            <w:r w:rsidR="00CB4802">
              <w:rPr>
                <w:noProof/>
                <w:webHidden/>
              </w:rPr>
            </w:r>
            <w:r w:rsidR="00CB4802">
              <w:rPr>
                <w:noProof/>
                <w:webHidden/>
              </w:rPr>
              <w:fldChar w:fldCharType="separate"/>
            </w:r>
            <w:r w:rsidR="00CB4802">
              <w:rPr>
                <w:noProof/>
                <w:webHidden/>
              </w:rPr>
              <w:t>8</w:t>
            </w:r>
            <w:r w:rsidR="00CB4802">
              <w:rPr>
                <w:noProof/>
                <w:webHidden/>
              </w:rPr>
              <w:fldChar w:fldCharType="end"/>
            </w:r>
          </w:hyperlink>
        </w:p>
        <w:p w:rsidR="00CB4802" w:rsidRDefault="00DD4EF5">
          <w:pPr>
            <w:pStyle w:val="T2"/>
            <w:tabs>
              <w:tab w:val="right" w:leader="dot" w:pos="9062"/>
            </w:tabs>
            <w:rPr>
              <w:noProof/>
            </w:rPr>
          </w:pPr>
          <w:hyperlink w:anchor="_Toc46409565" w:history="1">
            <w:r w:rsidR="00CB4802" w:rsidRPr="00CD5EE1">
              <w:rPr>
                <w:rStyle w:val="Kpr"/>
                <w:rFonts w:ascii="Times New Roman" w:hAnsi="Times New Roman" w:cs="Times New Roman"/>
                <w:noProof/>
              </w:rPr>
              <w:t>A. Bütçe Giderleri</w:t>
            </w:r>
            <w:r w:rsidR="00CB4802">
              <w:rPr>
                <w:noProof/>
                <w:webHidden/>
              </w:rPr>
              <w:tab/>
            </w:r>
            <w:r w:rsidR="00CB4802">
              <w:rPr>
                <w:noProof/>
                <w:webHidden/>
              </w:rPr>
              <w:fldChar w:fldCharType="begin"/>
            </w:r>
            <w:r w:rsidR="00CB4802">
              <w:rPr>
                <w:noProof/>
                <w:webHidden/>
              </w:rPr>
              <w:instrText xml:space="preserve"> PAGEREF _Toc46409565 \h </w:instrText>
            </w:r>
            <w:r w:rsidR="00CB4802">
              <w:rPr>
                <w:noProof/>
                <w:webHidden/>
              </w:rPr>
            </w:r>
            <w:r w:rsidR="00CB4802">
              <w:rPr>
                <w:noProof/>
                <w:webHidden/>
              </w:rPr>
              <w:fldChar w:fldCharType="separate"/>
            </w:r>
            <w:r w:rsidR="00CB4802">
              <w:rPr>
                <w:noProof/>
                <w:webHidden/>
              </w:rPr>
              <w:t>8</w:t>
            </w:r>
            <w:r w:rsidR="00CB4802">
              <w:rPr>
                <w:noProof/>
                <w:webHidden/>
              </w:rPr>
              <w:fldChar w:fldCharType="end"/>
            </w:r>
          </w:hyperlink>
        </w:p>
        <w:p w:rsidR="00CB4802" w:rsidRDefault="00DD4EF5">
          <w:pPr>
            <w:pStyle w:val="T3"/>
            <w:tabs>
              <w:tab w:val="right" w:leader="dot" w:pos="9062"/>
            </w:tabs>
            <w:rPr>
              <w:noProof/>
            </w:rPr>
          </w:pPr>
          <w:hyperlink w:anchor="_Toc46409566" w:history="1">
            <w:r w:rsidR="00CB4802" w:rsidRPr="00CD5EE1">
              <w:rPr>
                <w:rStyle w:val="Kpr"/>
                <w:rFonts w:ascii="Times New Roman" w:hAnsi="Times New Roman" w:cs="Times New Roman"/>
                <w:noProof/>
              </w:rPr>
              <w:t>1- Personel Giderleri</w:t>
            </w:r>
            <w:r w:rsidR="00CB4802">
              <w:rPr>
                <w:noProof/>
                <w:webHidden/>
              </w:rPr>
              <w:tab/>
            </w:r>
            <w:r w:rsidR="00CB4802">
              <w:rPr>
                <w:noProof/>
                <w:webHidden/>
              </w:rPr>
              <w:fldChar w:fldCharType="begin"/>
            </w:r>
            <w:r w:rsidR="00CB4802">
              <w:rPr>
                <w:noProof/>
                <w:webHidden/>
              </w:rPr>
              <w:instrText xml:space="preserve"> PAGEREF _Toc46409566 \h </w:instrText>
            </w:r>
            <w:r w:rsidR="00CB4802">
              <w:rPr>
                <w:noProof/>
                <w:webHidden/>
              </w:rPr>
            </w:r>
            <w:r w:rsidR="00CB4802">
              <w:rPr>
                <w:noProof/>
                <w:webHidden/>
              </w:rPr>
              <w:fldChar w:fldCharType="separate"/>
            </w:r>
            <w:r w:rsidR="00CB4802">
              <w:rPr>
                <w:noProof/>
                <w:webHidden/>
              </w:rPr>
              <w:t>9</w:t>
            </w:r>
            <w:r w:rsidR="00CB4802">
              <w:rPr>
                <w:noProof/>
                <w:webHidden/>
              </w:rPr>
              <w:fldChar w:fldCharType="end"/>
            </w:r>
          </w:hyperlink>
        </w:p>
        <w:p w:rsidR="00CB4802" w:rsidRDefault="00DD4EF5">
          <w:pPr>
            <w:pStyle w:val="T3"/>
            <w:tabs>
              <w:tab w:val="right" w:leader="dot" w:pos="9062"/>
            </w:tabs>
            <w:rPr>
              <w:noProof/>
            </w:rPr>
          </w:pPr>
          <w:hyperlink w:anchor="_Toc46409567" w:history="1">
            <w:r w:rsidR="00CB4802" w:rsidRPr="00CD5EE1">
              <w:rPr>
                <w:rStyle w:val="Kpr"/>
                <w:rFonts w:ascii="Times New Roman" w:hAnsi="Times New Roman" w:cs="Times New Roman"/>
                <w:noProof/>
              </w:rPr>
              <w:t>2- Sosyal Güvenlik Kurumlarına Devlet Primi Giderleri</w:t>
            </w:r>
            <w:r w:rsidR="00CB4802">
              <w:rPr>
                <w:noProof/>
                <w:webHidden/>
              </w:rPr>
              <w:tab/>
            </w:r>
            <w:r w:rsidR="00CB4802">
              <w:rPr>
                <w:noProof/>
                <w:webHidden/>
              </w:rPr>
              <w:fldChar w:fldCharType="begin"/>
            </w:r>
            <w:r w:rsidR="00CB4802">
              <w:rPr>
                <w:noProof/>
                <w:webHidden/>
              </w:rPr>
              <w:instrText xml:space="preserve"> PAGEREF _Toc46409567 \h </w:instrText>
            </w:r>
            <w:r w:rsidR="00CB4802">
              <w:rPr>
                <w:noProof/>
                <w:webHidden/>
              </w:rPr>
            </w:r>
            <w:r w:rsidR="00CB4802">
              <w:rPr>
                <w:noProof/>
                <w:webHidden/>
              </w:rPr>
              <w:fldChar w:fldCharType="separate"/>
            </w:r>
            <w:r w:rsidR="00CB4802">
              <w:rPr>
                <w:noProof/>
                <w:webHidden/>
              </w:rPr>
              <w:t>9</w:t>
            </w:r>
            <w:r w:rsidR="00CB4802">
              <w:rPr>
                <w:noProof/>
                <w:webHidden/>
              </w:rPr>
              <w:fldChar w:fldCharType="end"/>
            </w:r>
          </w:hyperlink>
        </w:p>
        <w:p w:rsidR="00CB4802" w:rsidRDefault="00DD4EF5">
          <w:pPr>
            <w:pStyle w:val="T3"/>
            <w:tabs>
              <w:tab w:val="right" w:leader="dot" w:pos="9062"/>
            </w:tabs>
            <w:rPr>
              <w:noProof/>
            </w:rPr>
          </w:pPr>
          <w:hyperlink w:anchor="_Toc46409568" w:history="1">
            <w:r w:rsidR="00CB4802" w:rsidRPr="00CD5EE1">
              <w:rPr>
                <w:rStyle w:val="Kpr"/>
                <w:rFonts w:ascii="Times New Roman" w:hAnsi="Times New Roman" w:cs="Times New Roman"/>
                <w:noProof/>
              </w:rPr>
              <w:t>3- Mal ve Hizmet Alım Giderleri</w:t>
            </w:r>
            <w:r w:rsidR="00CB4802">
              <w:rPr>
                <w:noProof/>
                <w:webHidden/>
              </w:rPr>
              <w:tab/>
            </w:r>
            <w:r w:rsidR="00CB4802">
              <w:rPr>
                <w:noProof/>
                <w:webHidden/>
              </w:rPr>
              <w:fldChar w:fldCharType="begin"/>
            </w:r>
            <w:r w:rsidR="00CB4802">
              <w:rPr>
                <w:noProof/>
                <w:webHidden/>
              </w:rPr>
              <w:instrText xml:space="preserve"> PAGEREF _Toc46409568 \h </w:instrText>
            </w:r>
            <w:r w:rsidR="00CB4802">
              <w:rPr>
                <w:noProof/>
                <w:webHidden/>
              </w:rPr>
            </w:r>
            <w:r w:rsidR="00CB4802">
              <w:rPr>
                <w:noProof/>
                <w:webHidden/>
              </w:rPr>
              <w:fldChar w:fldCharType="separate"/>
            </w:r>
            <w:r w:rsidR="00CB4802">
              <w:rPr>
                <w:noProof/>
                <w:webHidden/>
              </w:rPr>
              <w:t>9</w:t>
            </w:r>
            <w:r w:rsidR="00CB4802">
              <w:rPr>
                <w:noProof/>
                <w:webHidden/>
              </w:rPr>
              <w:fldChar w:fldCharType="end"/>
            </w:r>
          </w:hyperlink>
        </w:p>
        <w:p w:rsidR="00CB4802" w:rsidRDefault="00DD4EF5">
          <w:pPr>
            <w:pStyle w:val="T3"/>
            <w:tabs>
              <w:tab w:val="right" w:leader="dot" w:pos="9062"/>
            </w:tabs>
            <w:rPr>
              <w:noProof/>
            </w:rPr>
          </w:pPr>
          <w:hyperlink w:anchor="_Toc46409569" w:history="1">
            <w:r w:rsidR="00CB4802" w:rsidRPr="00CD5EE1">
              <w:rPr>
                <w:rStyle w:val="Kpr"/>
                <w:rFonts w:ascii="Times New Roman" w:hAnsi="Times New Roman" w:cs="Times New Roman"/>
                <w:noProof/>
              </w:rPr>
              <w:t>4- Faiz Gideri</w:t>
            </w:r>
            <w:r w:rsidR="00CB4802">
              <w:rPr>
                <w:noProof/>
                <w:webHidden/>
              </w:rPr>
              <w:tab/>
            </w:r>
            <w:r w:rsidR="00CB4802">
              <w:rPr>
                <w:noProof/>
                <w:webHidden/>
              </w:rPr>
              <w:fldChar w:fldCharType="begin"/>
            </w:r>
            <w:r w:rsidR="00CB4802">
              <w:rPr>
                <w:noProof/>
                <w:webHidden/>
              </w:rPr>
              <w:instrText xml:space="preserve"> PAGEREF _Toc46409569 \h </w:instrText>
            </w:r>
            <w:r w:rsidR="00CB4802">
              <w:rPr>
                <w:noProof/>
                <w:webHidden/>
              </w:rPr>
            </w:r>
            <w:r w:rsidR="00CB4802">
              <w:rPr>
                <w:noProof/>
                <w:webHidden/>
              </w:rPr>
              <w:fldChar w:fldCharType="separate"/>
            </w:r>
            <w:r w:rsidR="00CB4802">
              <w:rPr>
                <w:noProof/>
                <w:webHidden/>
              </w:rPr>
              <w:t>9</w:t>
            </w:r>
            <w:r w:rsidR="00CB4802">
              <w:rPr>
                <w:noProof/>
                <w:webHidden/>
              </w:rPr>
              <w:fldChar w:fldCharType="end"/>
            </w:r>
          </w:hyperlink>
        </w:p>
        <w:p w:rsidR="00CB4802" w:rsidRDefault="00DD4EF5">
          <w:pPr>
            <w:pStyle w:val="T3"/>
            <w:tabs>
              <w:tab w:val="right" w:leader="dot" w:pos="9062"/>
            </w:tabs>
            <w:rPr>
              <w:noProof/>
            </w:rPr>
          </w:pPr>
          <w:hyperlink w:anchor="_Toc46409570" w:history="1">
            <w:r w:rsidR="00CB4802" w:rsidRPr="00CD5EE1">
              <w:rPr>
                <w:rStyle w:val="Kpr"/>
                <w:rFonts w:ascii="Times New Roman" w:hAnsi="Times New Roman" w:cs="Times New Roman"/>
                <w:noProof/>
              </w:rPr>
              <w:t>5- Cari Transferler</w:t>
            </w:r>
            <w:r w:rsidR="00CB4802">
              <w:rPr>
                <w:noProof/>
                <w:webHidden/>
              </w:rPr>
              <w:tab/>
            </w:r>
            <w:r w:rsidR="00CB4802">
              <w:rPr>
                <w:noProof/>
                <w:webHidden/>
              </w:rPr>
              <w:fldChar w:fldCharType="begin"/>
            </w:r>
            <w:r w:rsidR="00CB4802">
              <w:rPr>
                <w:noProof/>
                <w:webHidden/>
              </w:rPr>
              <w:instrText xml:space="preserve"> PAGEREF _Toc46409570 \h </w:instrText>
            </w:r>
            <w:r w:rsidR="00CB4802">
              <w:rPr>
                <w:noProof/>
                <w:webHidden/>
              </w:rPr>
            </w:r>
            <w:r w:rsidR="00CB4802">
              <w:rPr>
                <w:noProof/>
                <w:webHidden/>
              </w:rPr>
              <w:fldChar w:fldCharType="separate"/>
            </w:r>
            <w:r w:rsidR="00CB4802">
              <w:rPr>
                <w:noProof/>
                <w:webHidden/>
              </w:rPr>
              <w:t>10</w:t>
            </w:r>
            <w:r w:rsidR="00CB4802">
              <w:rPr>
                <w:noProof/>
                <w:webHidden/>
              </w:rPr>
              <w:fldChar w:fldCharType="end"/>
            </w:r>
          </w:hyperlink>
        </w:p>
        <w:p w:rsidR="00CB4802" w:rsidRDefault="00DD4EF5">
          <w:pPr>
            <w:pStyle w:val="T3"/>
            <w:tabs>
              <w:tab w:val="right" w:leader="dot" w:pos="9062"/>
            </w:tabs>
            <w:rPr>
              <w:noProof/>
            </w:rPr>
          </w:pPr>
          <w:hyperlink w:anchor="_Toc46409571" w:history="1">
            <w:r w:rsidR="00CB4802" w:rsidRPr="00CD5EE1">
              <w:rPr>
                <w:rStyle w:val="Kpr"/>
                <w:rFonts w:ascii="Times New Roman" w:hAnsi="Times New Roman" w:cs="Times New Roman"/>
                <w:noProof/>
              </w:rPr>
              <w:t>6- Sermaye Giderleri</w:t>
            </w:r>
            <w:r w:rsidR="00CB4802">
              <w:rPr>
                <w:noProof/>
                <w:webHidden/>
              </w:rPr>
              <w:tab/>
            </w:r>
            <w:r w:rsidR="00CB4802">
              <w:rPr>
                <w:noProof/>
                <w:webHidden/>
              </w:rPr>
              <w:fldChar w:fldCharType="begin"/>
            </w:r>
            <w:r w:rsidR="00CB4802">
              <w:rPr>
                <w:noProof/>
                <w:webHidden/>
              </w:rPr>
              <w:instrText xml:space="preserve"> PAGEREF _Toc46409571 \h </w:instrText>
            </w:r>
            <w:r w:rsidR="00CB4802">
              <w:rPr>
                <w:noProof/>
                <w:webHidden/>
              </w:rPr>
            </w:r>
            <w:r w:rsidR="00CB4802">
              <w:rPr>
                <w:noProof/>
                <w:webHidden/>
              </w:rPr>
              <w:fldChar w:fldCharType="separate"/>
            </w:r>
            <w:r w:rsidR="00CB4802">
              <w:rPr>
                <w:noProof/>
                <w:webHidden/>
              </w:rPr>
              <w:t>10</w:t>
            </w:r>
            <w:r w:rsidR="00CB4802">
              <w:rPr>
                <w:noProof/>
                <w:webHidden/>
              </w:rPr>
              <w:fldChar w:fldCharType="end"/>
            </w:r>
          </w:hyperlink>
        </w:p>
        <w:p w:rsidR="00CB4802" w:rsidRDefault="00DD4EF5">
          <w:pPr>
            <w:pStyle w:val="T3"/>
            <w:tabs>
              <w:tab w:val="right" w:leader="dot" w:pos="9062"/>
            </w:tabs>
            <w:rPr>
              <w:noProof/>
            </w:rPr>
          </w:pPr>
          <w:hyperlink w:anchor="_Toc46409572" w:history="1">
            <w:r w:rsidR="00CB4802" w:rsidRPr="00CD5EE1">
              <w:rPr>
                <w:rStyle w:val="Kpr"/>
                <w:rFonts w:ascii="Times New Roman" w:hAnsi="Times New Roman" w:cs="Times New Roman"/>
                <w:noProof/>
              </w:rPr>
              <w:t>7- Sermaye Transferleri</w:t>
            </w:r>
            <w:r w:rsidR="00CB4802">
              <w:rPr>
                <w:noProof/>
                <w:webHidden/>
              </w:rPr>
              <w:tab/>
            </w:r>
            <w:r w:rsidR="00CB4802">
              <w:rPr>
                <w:noProof/>
                <w:webHidden/>
              </w:rPr>
              <w:fldChar w:fldCharType="begin"/>
            </w:r>
            <w:r w:rsidR="00CB4802">
              <w:rPr>
                <w:noProof/>
                <w:webHidden/>
              </w:rPr>
              <w:instrText xml:space="preserve"> PAGEREF _Toc46409572 \h </w:instrText>
            </w:r>
            <w:r w:rsidR="00CB4802">
              <w:rPr>
                <w:noProof/>
                <w:webHidden/>
              </w:rPr>
            </w:r>
            <w:r w:rsidR="00CB4802">
              <w:rPr>
                <w:noProof/>
                <w:webHidden/>
              </w:rPr>
              <w:fldChar w:fldCharType="separate"/>
            </w:r>
            <w:r w:rsidR="00CB4802">
              <w:rPr>
                <w:noProof/>
                <w:webHidden/>
              </w:rPr>
              <w:t>10</w:t>
            </w:r>
            <w:r w:rsidR="00CB4802">
              <w:rPr>
                <w:noProof/>
                <w:webHidden/>
              </w:rPr>
              <w:fldChar w:fldCharType="end"/>
            </w:r>
          </w:hyperlink>
        </w:p>
        <w:p w:rsidR="00CB4802" w:rsidRDefault="00DD4EF5">
          <w:pPr>
            <w:pStyle w:val="T2"/>
            <w:tabs>
              <w:tab w:val="right" w:leader="dot" w:pos="9062"/>
            </w:tabs>
            <w:rPr>
              <w:rStyle w:val="Kpr"/>
              <w:noProof/>
            </w:rPr>
          </w:pPr>
          <w:hyperlink w:anchor="_Toc46409573" w:history="1">
            <w:r w:rsidR="00CB4802" w:rsidRPr="00CD5EE1">
              <w:rPr>
                <w:rStyle w:val="Kpr"/>
                <w:noProof/>
              </w:rPr>
              <w:t>B. Bütçe Gelirleri</w:t>
            </w:r>
            <w:r w:rsidR="00CB4802">
              <w:rPr>
                <w:noProof/>
                <w:webHidden/>
              </w:rPr>
              <w:tab/>
            </w:r>
            <w:r w:rsidR="00CB4802">
              <w:rPr>
                <w:noProof/>
                <w:webHidden/>
              </w:rPr>
              <w:fldChar w:fldCharType="begin"/>
            </w:r>
            <w:r w:rsidR="00CB4802">
              <w:rPr>
                <w:noProof/>
                <w:webHidden/>
              </w:rPr>
              <w:instrText xml:space="preserve"> PAGEREF _Toc46409573 \h </w:instrText>
            </w:r>
            <w:r w:rsidR="00CB4802">
              <w:rPr>
                <w:noProof/>
                <w:webHidden/>
              </w:rPr>
            </w:r>
            <w:r w:rsidR="00CB4802">
              <w:rPr>
                <w:noProof/>
                <w:webHidden/>
              </w:rPr>
              <w:fldChar w:fldCharType="separate"/>
            </w:r>
            <w:r w:rsidR="00CB4802">
              <w:rPr>
                <w:noProof/>
                <w:webHidden/>
              </w:rPr>
              <w:t>10</w:t>
            </w:r>
            <w:r w:rsidR="00CB4802">
              <w:rPr>
                <w:noProof/>
                <w:webHidden/>
              </w:rPr>
              <w:fldChar w:fldCharType="end"/>
            </w:r>
          </w:hyperlink>
        </w:p>
        <w:p w:rsidR="005A588C" w:rsidRPr="005A588C" w:rsidRDefault="005A588C" w:rsidP="005A588C">
          <w:r>
            <w:t xml:space="preserve">        </w:t>
          </w:r>
          <w:r w:rsidR="00D435D1">
            <w:t xml:space="preserve"> </w:t>
          </w:r>
          <w:r>
            <w:t>01-Vergi Gelirleri ……………………………………………………………………………………………………………………</w:t>
          </w:r>
          <w:r w:rsidR="00C33296">
            <w:t>..</w:t>
          </w:r>
          <w:r>
            <w:t>11</w:t>
          </w:r>
        </w:p>
        <w:p w:rsidR="00CB4802" w:rsidRDefault="00DD4EF5">
          <w:pPr>
            <w:pStyle w:val="T3"/>
            <w:tabs>
              <w:tab w:val="right" w:leader="dot" w:pos="9062"/>
            </w:tabs>
            <w:rPr>
              <w:noProof/>
            </w:rPr>
          </w:pPr>
          <w:hyperlink w:anchor="_Toc46409574" w:history="1">
            <w:r w:rsidR="00CB4802" w:rsidRPr="00CD5EE1">
              <w:rPr>
                <w:rStyle w:val="Kpr"/>
                <w:rFonts w:eastAsia="Times New Roman"/>
                <w:noProof/>
              </w:rPr>
              <w:t>03-Teşebbüs ve Mülkiyet Gelirleri</w:t>
            </w:r>
            <w:r w:rsidR="00CB4802">
              <w:rPr>
                <w:noProof/>
                <w:webHidden/>
              </w:rPr>
              <w:tab/>
            </w:r>
            <w:r w:rsidR="00CB4802">
              <w:rPr>
                <w:noProof/>
                <w:webHidden/>
              </w:rPr>
              <w:fldChar w:fldCharType="begin"/>
            </w:r>
            <w:r w:rsidR="00CB4802">
              <w:rPr>
                <w:noProof/>
                <w:webHidden/>
              </w:rPr>
              <w:instrText xml:space="preserve"> PAGEREF _Toc46409574 \h </w:instrText>
            </w:r>
            <w:r w:rsidR="00CB4802">
              <w:rPr>
                <w:noProof/>
                <w:webHidden/>
              </w:rPr>
            </w:r>
            <w:r w:rsidR="00CB4802">
              <w:rPr>
                <w:noProof/>
                <w:webHidden/>
              </w:rPr>
              <w:fldChar w:fldCharType="separate"/>
            </w:r>
            <w:r w:rsidR="00CB4802">
              <w:rPr>
                <w:noProof/>
                <w:webHidden/>
              </w:rPr>
              <w:t>11</w:t>
            </w:r>
            <w:r w:rsidR="00CB4802">
              <w:rPr>
                <w:noProof/>
                <w:webHidden/>
              </w:rPr>
              <w:fldChar w:fldCharType="end"/>
            </w:r>
          </w:hyperlink>
        </w:p>
        <w:p w:rsidR="00CB4802" w:rsidRDefault="00DD4EF5">
          <w:pPr>
            <w:pStyle w:val="T3"/>
            <w:tabs>
              <w:tab w:val="right" w:leader="dot" w:pos="9062"/>
            </w:tabs>
            <w:rPr>
              <w:noProof/>
            </w:rPr>
          </w:pPr>
          <w:hyperlink w:anchor="_Toc46409575" w:history="1">
            <w:r w:rsidR="00CB4802" w:rsidRPr="00CD5EE1">
              <w:rPr>
                <w:rStyle w:val="Kpr"/>
                <w:rFonts w:eastAsia="Times New Roman"/>
                <w:noProof/>
              </w:rPr>
              <w:t>04-Alınan Bağış ve Yardımlar ile Özel Gelirler</w:t>
            </w:r>
            <w:r w:rsidR="00CB4802">
              <w:rPr>
                <w:noProof/>
                <w:webHidden/>
              </w:rPr>
              <w:tab/>
            </w:r>
            <w:r w:rsidR="00CB4802">
              <w:rPr>
                <w:noProof/>
                <w:webHidden/>
              </w:rPr>
              <w:fldChar w:fldCharType="begin"/>
            </w:r>
            <w:r w:rsidR="00CB4802">
              <w:rPr>
                <w:noProof/>
                <w:webHidden/>
              </w:rPr>
              <w:instrText xml:space="preserve"> PAGEREF _Toc46409575 \h </w:instrText>
            </w:r>
            <w:r w:rsidR="00CB4802">
              <w:rPr>
                <w:noProof/>
                <w:webHidden/>
              </w:rPr>
            </w:r>
            <w:r w:rsidR="00CB4802">
              <w:rPr>
                <w:noProof/>
                <w:webHidden/>
              </w:rPr>
              <w:fldChar w:fldCharType="separate"/>
            </w:r>
            <w:r w:rsidR="00CB4802">
              <w:rPr>
                <w:noProof/>
                <w:webHidden/>
              </w:rPr>
              <w:t>11</w:t>
            </w:r>
            <w:r w:rsidR="00CB4802">
              <w:rPr>
                <w:noProof/>
                <w:webHidden/>
              </w:rPr>
              <w:fldChar w:fldCharType="end"/>
            </w:r>
          </w:hyperlink>
        </w:p>
        <w:p w:rsidR="00CB4802" w:rsidRDefault="00DD4EF5">
          <w:pPr>
            <w:pStyle w:val="T3"/>
            <w:tabs>
              <w:tab w:val="right" w:leader="dot" w:pos="9062"/>
            </w:tabs>
            <w:rPr>
              <w:noProof/>
            </w:rPr>
          </w:pPr>
          <w:hyperlink w:anchor="_Toc46409576" w:history="1">
            <w:r w:rsidR="00CB4802" w:rsidRPr="00CD5EE1">
              <w:rPr>
                <w:rStyle w:val="Kpr"/>
                <w:rFonts w:eastAsia="Times New Roman"/>
                <w:noProof/>
              </w:rPr>
              <w:t>05-Diğer Gelirler</w:t>
            </w:r>
            <w:r w:rsidR="00CB4802">
              <w:rPr>
                <w:noProof/>
                <w:webHidden/>
              </w:rPr>
              <w:tab/>
            </w:r>
            <w:r w:rsidR="00CB4802">
              <w:rPr>
                <w:noProof/>
                <w:webHidden/>
              </w:rPr>
              <w:fldChar w:fldCharType="begin"/>
            </w:r>
            <w:r w:rsidR="00CB4802">
              <w:rPr>
                <w:noProof/>
                <w:webHidden/>
              </w:rPr>
              <w:instrText xml:space="preserve"> PAGEREF _Toc46409576 \h </w:instrText>
            </w:r>
            <w:r w:rsidR="00CB4802">
              <w:rPr>
                <w:noProof/>
                <w:webHidden/>
              </w:rPr>
            </w:r>
            <w:r w:rsidR="00CB4802">
              <w:rPr>
                <w:noProof/>
                <w:webHidden/>
              </w:rPr>
              <w:fldChar w:fldCharType="separate"/>
            </w:r>
            <w:r w:rsidR="00CB4802">
              <w:rPr>
                <w:noProof/>
                <w:webHidden/>
              </w:rPr>
              <w:t>1</w:t>
            </w:r>
            <w:r w:rsidR="003953E3">
              <w:rPr>
                <w:noProof/>
                <w:webHidden/>
              </w:rPr>
              <w:t>2</w:t>
            </w:r>
            <w:r w:rsidR="00CB4802">
              <w:rPr>
                <w:noProof/>
                <w:webHidden/>
              </w:rPr>
              <w:fldChar w:fldCharType="end"/>
            </w:r>
          </w:hyperlink>
        </w:p>
        <w:p w:rsidR="00CB4802" w:rsidRDefault="00DD4EF5">
          <w:pPr>
            <w:pStyle w:val="T3"/>
            <w:tabs>
              <w:tab w:val="right" w:leader="dot" w:pos="9062"/>
            </w:tabs>
            <w:rPr>
              <w:noProof/>
            </w:rPr>
          </w:pPr>
          <w:hyperlink w:anchor="_Toc46409577" w:history="1">
            <w:r w:rsidR="00CB4802" w:rsidRPr="00CD5EE1">
              <w:rPr>
                <w:rStyle w:val="Kpr"/>
                <w:rFonts w:eastAsia="Times New Roman"/>
                <w:noProof/>
              </w:rPr>
              <w:t>06-Sermaye Gelirleri</w:t>
            </w:r>
            <w:r w:rsidR="00CB4802">
              <w:rPr>
                <w:noProof/>
                <w:webHidden/>
              </w:rPr>
              <w:tab/>
            </w:r>
            <w:r w:rsidR="00CB4802">
              <w:rPr>
                <w:noProof/>
                <w:webHidden/>
              </w:rPr>
              <w:fldChar w:fldCharType="begin"/>
            </w:r>
            <w:r w:rsidR="00CB4802">
              <w:rPr>
                <w:noProof/>
                <w:webHidden/>
              </w:rPr>
              <w:instrText xml:space="preserve"> PAGEREF _Toc46409577 \h </w:instrText>
            </w:r>
            <w:r w:rsidR="00CB4802">
              <w:rPr>
                <w:noProof/>
                <w:webHidden/>
              </w:rPr>
            </w:r>
            <w:r w:rsidR="00CB4802">
              <w:rPr>
                <w:noProof/>
                <w:webHidden/>
              </w:rPr>
              <w:fldChar w:fldCharType="separate"/>
            </w:r>
            <w:r w:rsidR="00CB4802">
              <w:rPr>
                <w:noProof/>
                <w:webHidden/>
              </w:rPr>
              <w:t>12</w:t>
            </w:r>
            <w:r w:rsidR="00CB4802">
              <w:rPr>
                <w:noProof/>
                <w:webHidden/>
              </w:rPr>
              <w:fldChar w:fldCharType="end"/>
            </w:r>
          </w:hyperlink>
        </w:p>
        <w:p w:rsidR="00CB4802" w:rsidRDefault="00DD4EF5">
          <w:pPr>
            <w:pStyle w:val="T1"/>
            <w:tabs>
              <w:tab w:val="right" w:leader="dot" w:pos="9062"/>
            </w:tabs>
            <w:rPr>
              <w:noProof/>
            </w:rPr>
          </w:pPr>
          <w:hyperlink w:anchor="_Toc46409578" w:history="1">
            <w:r w:rsidR="00CB4802" w:rsidRPr="00047DA2">
              <w:rPr>
                <w:rStyle w:val="Kpr"/>
                <w:b/>
                <w:noProof/>
              </w:rPr>
              <w:t>III- YIL İÇİNDE GERÇEKL</w:t>
            </w:r>
            <w:r w:rsidR="00C33296" w:rsidRPr="00047DA2">
              <w:rPr>
                <w:rStyle w:val="Kpr"/>
                <w:b/>
                <w:noProof/>
              </w:rPr>
              <w:t xml:space="preserve">EŞTİRİLEN ve TEMMUZ–ARALIK 2020 </w:t>
            </w:r>
            <w:r w:rsidR="00CB4802" w:rsidRPr="00047DA2">
              <w:rPr>
                <w:rStyle w:val="Kpr"/>
                <w:b/>
                <w:noProof/>
              </w:rPr>
              <w:t>DÖNEMİNDE YÜRÜTÜLECEK FAALİYETLER</w:t>
            </w:r>
            <w:r w:rsidR="00CB4802">
              <w:rPr>
                <w:noProof/>
                <w:webHidden/>
              </w:rPr>
              <w:tab/>
            </w:r>
            <w:r w:rsidR="00CB4802">
              <w:rPr>
                <w:noProof/>
                <w:webHidden/>
              </w:rPr>
              <w:fldChar w:fldCharType="begin"/>
            </w:r>
            <w:r w:rsidR="00CB4802">
              <w:rPr>
                <w:noProof/>
                <w:webHidden/>
              </w:rPr>
              <w:instrText xml:space="preserve"> PAGEREF _Toc46409578 \h </w:instrText>
            </w:r>
            <w:r w:rsidR="00CB4802">
              <w:rPr>
                <w:noProof/>
                <w:webHidden/>
              </w:rPr>
            </w:r>
            <w:r w:rsidR="00CB4802">
              <w:rPr>
                <w:noProof/>
                <w:webHidden/>
              </w:rPr>
              <w:fldChar w:fldCharType="separate"/>
            </w:r>
            <w:r w:rsidR="00CB4802">
              <w:rPr>
                <w:noProof/>
                <w:webHidden/>
              </w:rPr>
              <w:t>12</w:t>
            </w:r>
            <w:r w:rsidR="00CB4802">
              <w:rPr>
                <w:noProof/>
                <w:webHidden/>
              </w:rPr>
              <w:fldChar w:fldCharType="end"/>
            </w:r>
          </w:hyperlink>
        </w:p>
        <w:p w:rsidR="00CB4802" w:rsidRDefault="00DD4EF5">
          <w:pPr>
            <w:pStyle w:val="T1"/>
            <w:tabs>
              <w:tab w:val="right" w:leader="dot" w:pos="9062"/>
            </w:tabs>
            <w:rPr>
              <w:noProof/>
            </w:rPr>
          </w:pPr>
          <w:hyperlink w:anchor="_Toc46409579" w:history="1">
            <w:r w:rsidR="00CB4802" w:rsidRPr="00CD5EE1">
              <w:rPr>
                <w:rStyle w:val="Kpr"/>
                <w:rFonts w:ascii="Times New Roman" w:eastAsia="Times New Roman" w:hAnsi="Times New Roman" w:cs="Times New Roman"/>
                <w:noProof/>
              </w:rPr>
              <w:t>Bu yıl yürüttüğümüz ve önümüzdeki 6 ay içinde yürütmeyi planladığımız faaliyetler ise plan, program ve bütçemizde yer aldığı üzere aşağıdaki gibi ifade edilebilir.</w:t>
            </w:r>
            <w:r w:rsidR="00CB4802">
              <w:rPr>
                <w:noProof/>
                <w:webHidden/>
              </w:rPr>
              <w:tab/>
            </w:r>
            <w:r w:rsidR="00CB4802">
              <w:rPr>
                <w:noProof/>
                <w:webHidden/>
              </w:rPr>
              <w:fldChar w:fldCharType="begin"/>
            </w:r>
            <w:r w:rsidR="00CB4802">
              <w:rPr>
                <w:noProof/>
                <w:webHidden/>
              </w:rPr>
              <w:instrText xml:space="preserve"> PAGEREF _Toc46409579 \h </w:instrText>
            </w:r>
            <w:r w:rsidR="00CB4802">
              <w:rPr>
                <w:noProof/>
                <w:webHidden/>
              </w:rPr>
            </w:r>
            <w:r w:rsidR="00CB4802">
              <w:rPr>
                <w:noProof/>
                <w:webHidden/>
              </w:rPr>
              <w:fldChar w:fldCharType="separate"/>
            </w:r>
            <w:r w:rsidR="00CB4802">
              <w:rPr>
                <w:noProof/>
                <w:webHidden/>
              </w:rPr>
              <w:t>12</w:t>
            </w:r>
            <w:r w:rsidR="00CB4802">
              <w:rPr>
                <w:noProof/>
                <w:webHidden/>
              </w:rPr>
              <w:fldChar w:fldCharType="end"/>
            </w:r>
          </w:hyperlink>
        </w:p>
        <w:p w:rsidR="00EA2484" w:rsidRPr="00682FA5" w:rsidRDefault="00EA2484" w:rsidP="00EA2484">
          <w:pPr>
            <w:rPr>
              <w:color w:val="FF0000"/>
            </w:rPr>
          </w:pPr>
          <w:r w:rsidRPr="00682FA5">
            <w:rPr>
              <w:color w:val="FF0000"/>
            </w:rPr>
            <w:fldChar w:fldCharType="end"/>
          </w:r>
        </w:p>
      </w:sdtContent>
    </w:sdt>
    <w:p w:rsidR="00EA2484" w:rsidRPr="00BE26F5" w:rsidRDefault="00BE26F5" w:rsidP="00EA2484">
      <w:pPr>
        <w:pStyle w:val="Balk1"/>
        <w:rPr>
          <w:color w:val="000000" w:themeColor="text1"/>
        </w:rPr>
      </w:pPr>
      <w:r>
        <w:rPr>
          <w:color w:val="000000" w:themeColor="text1"/>
        </w:rPr>
        <w:lastRenderedPageBreak/>
        <w:t xml:space="preserve">          </w:t>
      </w:r>
      <w:bookmarkStart w:id="0" w:name="_Toc46409552"/>
      <w:r w:rsidR="00EA2484" w:rsidRPr="00BE26F5">
        <w:rPr>
          <w:color w:val="000000" w:themeColor="text1"/>
        </w:rPr>
        <w:t>SUNUŞ</w:t>
      </w:r>
      <w:bookmarkEnd w:id="0"/>
    </w:p>
    <w:p w:rsidR="00EA2484" w:rsidRPr="00682FA5" w:rsidRDefault="00EA2484" w:rsidP="00EA2484">
      <w:pPr>
        <w:rPr>
          <w:rFonts w:ascii="Times New Roman" w:hAnsi="Times New Roman" w:cs="Times New Roman"/>
          <w:color w:val="FF0000"/>
          <w:sz w:val="24"/>
          <w:szCs w:val="24"/>
        </w:rPr>
      </w:pPr>
    </w:p>
    <w:p w:rsidR="00EA2484" w:rsidRPr="00682FA5" w:rsidRDefault="00EA2484" w:rsidP="00EA2484">
      <w:pPr>
        <w:spacing w:after="0" w:line="360" w:lineRule="auto"/>
        <w:jc w:val="both"/>
        <w:rPr>
          <w:rFonts w:ascii="Times New Roman" w:hAnsi="Times New Roman" w:cs="Times New Roman"/>
          <w:color w:val="FF0000"/>
          <w:sz w:val="24"/>
          <w:szCs w:val="24"/>
        </w:rPr>
      </w:pPr>
      <w:r w:rsidRPr="00682FA5">
        <w:rPr>
          <w:rFonts w:ascii="Times New Roman" w:hAnsi="Times New Roman" w:cs="Times New Roman"/>
          <w:color w:val="FF0000"/>
          <w:sz w:val="24"/>
          <w:szCs w:val="24"/>
        </w:rPr>
        <w:tab/>
      </w:r>
    </w:p>
    <w:p w:rsidR="00EA2484" w:rsidRPr="00BE26F5" w:rsidRDefault="00EA2484" w:rsidP="00EA2484">
      <w:pPr>
        <w:spacing w:after="0" w:line="360" w:lineRule="auto"/>
        <w:jc w:val="both"/>
        <w:rPr>
          <w:rFonts w:ascii="Times New Roman" w:hAnsi="Times New Roman" w:cs="Times New Roman"/>
          <w:color w:val="000000" w:themeColor="text1"/>
          <w:sz w:val="24"/>
          <w:szCs w:val="24"/>
        </w:rPr>
      </w:pPr>
      <w:r w:rsidRPr="00682FA5">
        <w:rPr>
          <w:rFonts w:ascii="Times New Roman" w:hAnsi="Times New Roman" w:cs="Times New Roman"/>
          <w:color w:val="FF0000"/>
          <w:sz w:val="24"/>
          <w:szCs w:val="24"/>
        </w:rPr>
        <w:tab/>
      </w:r>
      <w:proofErr w:type="gramStart"/>
      <w:r w:rsidRPr="00BE26F5">
        <w:rPr>
          <w:rFonts w:ascii="Times New Roman" w:hAnsi="Times New Roman" w:cs="Times New Roman"/>
          <w:color w:val="000000" w:themeColor="text1"/>
          <w:sz w:val="24"/>
          <w:szCs w:val="24"/>
        </w:rPr>
        <w:t>Kamu hizmetlerinin yürütülmesinde ve b</w:t>
      </w:r>
      <w:r w:rsidR="009C4E11">
        <w:rPr>
          <w:rFonts w:ascii="Times New Roman" w:hAnsi="Times New Roman" w:cs="Times New Roman"/>
          <w:color w:val="000000" w:themeColor="text1"/>
          <w:sz w:val="24"/>
          <w:szCs w:val="24"/>
        </w:rPr>
        <w:t xml:space="preserve">ütçe uygulamalarında şeffaflık, </w:t>
      </w:r>
      <w:r w:rsidRPr="00BE26F5">
        <w:rPr>
          <w:rFonts w:ascii="Times New Roman" w:hAnsi="Times New Roman" w:cs="Times New Roman"/>
          <w:color w:val="000000" w:themeColor="text1"/>
          <w:sz w:val="24"/>
          <w:szCs w:val="24"/>
        </w:rPr>
        <w:t>hesap verilebilirlik ve etkinliğin artırılması ile vatandaşlarımızın kamu idareleri üzerindeki genel denetim ve gözetim fonksiyonunun yerine getirilmesi amacıyla 5018 sayılı Kamu Mali Yönetimi ve Kontrol Kanununun 30. maddesinde, genel yönetim kapsamındaki idarelerin, ilk altı aylık bütçe uygulama sonuçları, ikinci altı aya ilişkin beklentiler ve hedefler ile faaliyetlerini Temmuz ayı içinde kamuoyuna açıklayacakları belirtilmektedir.</w:t>
      </w:r>
      <w:proofErr w:type="gramEnd"/>
    </w:p>
    <w:p w:rsidR="00EA2484" w:rsidRPr="00BE26F5" w:rsidRDefault="00EA2484" w:rsidP="00EA2484">
      <w:pPr>
        <w:spacing w:after="0" w:line="360" w:lineRule="auto"/>
        <w:jc w:val="both"/>
        <w:rPr>
          <w:rFonts w:ascii="Times New Roman" w:hAnsi="Times New Roman" w:cs="Times New Roman"/>
          <w:color w:val="000000" w:themeColor="text1"/>
          <w:sz w:val="20"/>
          <w:szCs w:val="24"/>
        </w:rPr>
      </w:pPr>
    </w:p>
    <w:p w:rsidR="00EA2484" w:rsidRPr="00BE26F5" w:rsidRDefault="00EA2484" w:rsidP="00EA2484">
      <w:pPr>
        <w:spacing w:after="0" w:line="360" w:lineRule="auto"/>
        <w:jc w:val="both"/>
        <w:rPr>
          <w:rFonts w:ascii="Times New Roman" w:hAnsi="Times New Roman" w:cs="Times New Roman"/>
          <w:color w:val="000000" w:themeColor="text1"/>
          <w:sz w:val="24"/>
          <w:szCs w:val="24"/>
        </w:rPr>
      </w:pPr>
      <w:r w:rsidRPr="00BE26F5">
        <w:rPr>
          <w:rFonts w:ascii="Times New Roman" w:hAnsi="Times New Roman" w:cs="Times New Roman"/>
          <w:color w:val="000000" w:themeColor="text1"/>
          <w:sz w:val="24"/>
          <w:szCs w:val="24"/>
        </w:rPr>
        <w:tab/>
        <w:t>Bu doğrultuda hazırlam</w:t>
      </w:r>
      <w:r w:rsidR="00F31E20">
        <w:rPr>
          <w:rFonts w:ascii="Times New Roman" w:hAnsi="Times New Roman" w:cs="Times New Roman"/>
          <w:color w:val="000000" w:themeColor="text1"/>
          <w:sz w:val="24"/>
          <w:szCs w:val="24"/>
        </w:rPr>
        <w:t>ış olduğumuz, Belediyemizin 2020 mali</w:t>
      </w:r>
      <w:r w:rsidRPr="00BE26F5">
        <w:rPr>
          <w:rFonts w:ascii="Times New Roman" w:hAnsi="Times New Roman" w:cs="Times New Roman"/>
          <w:color w:val="000000" w:themeColor="text1"/>
          <w:sz w:val="24"/>
          <w:szCs w:val="24"/>
        </w:rPr>
        <w:t xml:space="preserve"> yılı ilk altı aylık bütçe uygulama sonuçları ile ikinci altı aya ilişkin beklentileri, hedefleri ve yapılması planl</w:t>
      </w:r>
      <w:r w:rsidR="00F31E20">
        <w:rPr>
          <w:rFonts w:ascii="Times New Roman" w:hAnsi="Times New Roman" w:cs="Times New Roman"/>
          <w:color w:val="000000" w:themeColor="text1"/>
          <w:sz w:val="24"/>
          <w:szCs w:val="24"/>
        </w:rPr>
        <w:t>anan faaliyetlerini içeren "2020 mali</w:t>
      </w:r>
      <w:r w:rsidRPr="00BE26F5">
        <w:rPr>
          <w:rFonts w:ascii="Times New Roman" w:hAnsi="Times New Roman" w:cs="Times New Roman"/>
          <w:color w:val="000000" w:themeColor="text1"/>
          <w:sz w:val="24"/>
          <w:szCs w:val="24"/>
        </w:rPr>
        <w:t xml:space="preserve"> Yılı kurumsal mali durum ve beklentiler raporu" tüm </w:t>
      </w:r>
      <w:r w:rsidR="00F31E20" w:rsidRPr="00BE26F5">
        <w:rPr>
          <w:rFonts w:ascii="Times New Roman" w:hAnsi="Times New Roman" w:cs="Times New Roman"/>
          <w:color w:val="000000" w:themeColor="text1"/>
          <w:sz w:val="24"/>
          <w:szCs w:val="24"/>
        </w:rPr>
        <w:t>hemşerilerimizin</w:t>
      </w:r>
      <w:r w:rsidRPr="00BE26F5">
        <w:rPr>
          <w:rFonts w:ascii="Times New Roman" w:hAnsi="Times New Roman" w:cs="Times New Roman"/>
          <w:color w:val="000000" w:themeColor="text1"/>
          <w:sz w:val="24"/>
          <w:szCs w:val="24"/>
        </w:rPr>
        <w:t xml:space="preserve"> bilgisine sunulmaktadır.</w:t>
      </w:r>
    </w:p>
    <w:p w:rsidR="00EA2484" w:rsidRPr="00BE26F5" w:rsidRDefault="00EA2484" w:rsidP="00EA2484">
      <w:pPr>
        <w:spacing w:after="0" w:line="360" w:lineRule="auto"/>
        <w:jc w:val="both"/>
        <w:rPr>
          <w:rFonts w:ascii="Times New Roman" w:hAnsi="Times New Roman" w:cs="Times New Roman"/>
          <w:color w:val="000000" w:themeColor="text1"/>
          <w:sz w:val="20"/>
          <w:szCs w:val="24"/>
        </w:rPr>
      </w:pPr>
    </w:p>
    <w:p w:rsidR="00EA2484" w:rsidRPr="00BE26F5" w:rsidRDefault="00EA2484" w:rsidP="00EA2484">
      <w:pPr>
        <w:spacing w:after="0" w:line="360" w:lineRule="auto"/>
        <w:jc w:val="both"/>
        <w:rPr>
          <w:rFonts w:ascii="Times New Roman" w:hAnsi="Times New Roman" w:cs="Times New Roman"/>
          <w:color w:val="000000" w:themeColor="text1"/>
          <w:sz w:val="24"/>
          <w:szCs w:val="24"/>
        </w:rPr>
      </w:pPr>
      <w:r w:rsidRPr="00BE26F5">
        <w:rPr>
          <w:rFonts w:ascii="Times New Roman" w:hAnsi="Times New Roman" w:cs="Times New Roman"/>
          <w:color w:val="000000" w:themeColor="text1"/>
          <w:sz w:val="24"/>
          <w:szCs w:val="24"/>
        </w:rPr>
        <w:tab/>
        <w:t>Raporun tüm taraflara faydalı olmasını dilerim.</w:t>
      </w:r>
    </w:p>
    <w:p w:rsidR="00EA2484" w:rsidRPr="00BE26F5" w:rsidRDefault="00EA2484" w:rsidP="00EA2484">
      <w:pPr>
        <w:spacing w:after="0" w:line="360" w:lineRule="auto"/>
        <w:jc w:val="both"/>
        <w:rPr>
          <w:rFonts w:ascii="Times New Roman" w:hAnsi="Times New Roman" w:cs="Times New Roman"/>
          <w:color w:val="000000" w:themeColor="text1"/>
          <w:sz w:val="24"/>
          <w:szCs w:val="24"/>
        </w:rPr>
      </w:pPr>
    </w:p>
    <w:p w:rsidR="00EA2484" w:rsidRPr="00BE26F5" w:rsidRDefault="00F06F23" w:rsidP="00EA2484">
      <w:pPr>
        <w:spacing w:after="0" w:line="240" w:lineRule="auto"/>
        <w:rPr>
          <w:rFonts w:ascii="Times New Roman" w:hAnsi="Times New Roman" w:cs="Times New Roman"/>
          <w:b/>
          <w:color w:val="000000" w:themeColor="text1"/>
          <w:sz w:val="24"/>
          <w:szCs w:val="24"/>
        </w:rPr>
      </w:pPr>
      <w:r w:rsidRPr="00BE26F5">
        <w:rPr>
          <w:rFonts w:ascii="Times New Roman" w:hAnsi="Times New Roman" w:cs="Times New Roman"/>
          <w:b/>
          <w:color w:val="000000" w:themeColor="text1"/>
          <w:sz w:val="24"/>
          <w:szCs w:val="24"/>
        </w:rPr>
        <w:tab/>
      </w:r>
      <w:r w:rsidRPr="00BE26F5">
        <w:rPr>
          <w:rFonts w:ascii="Times New Roman" w:hAnsi="Times New Roman" w:cs="Times New Roman"/>
          <w:b/>
          <w:color w:val="000000" w:themeColor="text1"/>
          <w:sz w:val="24"/>
          <w:szCs w:val="24"/>
        </w:rPr>
        <w:tab/>
      </w:r>
      <w:r w:rsidRPr="00BE26F5">
        <w:rPr>
          <w:rFonts w:ascii="Times New Roman" w:hAnsi="Times New Roman" w:cs="Times New Roman"/>
          <w:b/>
          <w:color w:val="000000" w:themeColor="text1"/>
          <w:sz w:val="24"/>
          <w:szCs w:val="24"/>
        </w:rPr>
        <w:tab/>
      </w:r>
      <w:r w:rsidRPr="00BE26F5">
        <w:rPr>
          <w:rFonts w:ascii="Times New Roman" w:hAnsi="Times New Roman" w:cs="Times New Roman"/>
          <w:b/>
          <w:color w:val="000000" w:themeColor="text1"/>
          <w:sz w:val="24"/>
          <w:szCs w:val="24"/>
        </w:rPr>
        <w:tab/>
      </w:r>
      <w:r w:rsidRPr="00BE26F5">
        <w:rPr>
          <w:rFonts w:ascii="Times New Roman" w:hAnsi="Times New Roman" w:cs="Times New Roman"/>
          <w:b/>
          <w:color w:val="000000" w:themeColor="text1"/>
          <w:sz w:val="24"/>
          <w:szCs w:val="24"/>
        </w:rPr>
        <w:tab/>
      </w:r>
      <w:r w:rsidRPr="00BE26F5">
        <w:rPr>
          <w:rFonts w:ascii="Times New Roman" w:hAnsi="Times New Roman" w:cs="Times New Roman"/>
          <w:b/>
          <w:color w:val="000000" w:themeColor="text1"/>
          <w:sz w:val="24"/>
          <w:szCs w:val="24"/>
        </w:rPr>
        <w:tab/>
      </w:r>
      <w:r w:rsidRPr="00BE26F5">
        <w:rPr>
          <w:rFonts w:ascii="Times New Roman" w:hAnsi="Times New Roman" w:cs="Times New Roman"/>
          <w:b/>
          <w:color w:val="000000" w:themeColor="text1"/>
          <w:sz w:val="24"/>
          <w:szCs w:val="24"/>
        </w:rPr>
        <w:tab/>
      </w:r>
      <w:r w:rsidRPr="00BE26F5">
        <w:rPr>
          <w:rFonts w:ascii="Times New Roman" w:hAnsi="Times New Roman" w:cs="Times New Roman"/>
          <w:b/>
          <w:color w:val="000000" w:themeColor="text1"/>
          <w:sz w:val="24"/>
          <w:szCs w:val="24"/>
        </w:rPr>
        <w:tab/>
      </w:r>
      <w:r w:rsidRPr="00BE26F5">
        <w:rPr>
          <w:rFonts w:ascii="Times New Roman" w:hAnsi="Times New Roman" w:cs="Times New Roman"/>
          <w:b/>
          <w:color w:val="000000" w:themeColor="text1"/>
          <w:sz w:val="24"/>
          <w:szCs w:val="24"/>
        </w:rPr>
        <w:tab/>
        <w:t xml:space="preserve">  Vahap SEÇER</w:t>
      </w:r>
    </w:p>
    <w:p w:rsidR="00EA2484" w:rsidRPr="00BE26F5" w:rsidRDefault="00EA2484" w:rsidP="00EA2484">
      <w:pPr>
        <w:spacing w:after="0" w:line="240" w:lineRule="auto"/>
        <w:rPr>
          <w:rFonts w:ascii="Times New Roman" w:hAnsi="Times New Roman" w:cs="Times New Roman"/>
          <w:b/>
          <w:color w:val="000000" w:themeColor="text1"/>
          <w:sz w:val="24"/>
          <w:szCs w:val="24"/>
        </w:rPr>
      </w:pPr>
      <w:r w:rsidRPr="00BE26F5">
        <w:rPr>
          <w:rFonts w:ascii="Times New Roman" w:hAnsi="Times New Roman" w:cs="Times New Roman"/>
          <w:b/>
          <w:color w:val="000000" w:themeColor="text1"/>
          <w:sz w:val="24"/>
          <w:szCs w:val="24"/>
        </w:rPr>
        <w:tab/>
      </w:r>
      <w:r w:rsidRPr="00BE26F5">
        <w:rPr>
          <w:rFonts w:ascii="Times New Roman" w:hAnsi="Times New Roman" w:cs="Times New Roman"/>
          <w:b/>
          <w:color w:val="000000" w:themeColor="text1"/>
          <w:sz w:val="24"/>
          <w:szCs w:val="24"/>
        </w:rPr>
        <w:tab/>
      </w:r>
      <w:r w:rsidRPr="00BE26F5">
        <w:rPr>
          <w:rFonts w:ascii="Times New Roman" w:hAnsi="Times New Roman" w:cs="Times New Roman"/>
          <w:b/>
          <w:color w:val="000000" w:themeColor="text1"/>
          <w:sz w:val="24"/>
          <w:szCs w:val="24"/>
        </w:rPr>
        <w:tab/>
      </w:r>
      <w:r w:rsidRPr="00BE26F5">
        <w:rPr>
          <w:rFonts w:ascii="Times New Roman" w:hAnsi="Times New Roman" w:cs="Times New Roman"/>
          <w:b/>
          <w:color w:val="000000" w:themeColor="text1"/>
          <w:sz w:val="24"/>
          <w:szCs w:val="24"/>
        </w:rPr>
        <w:tab/>
      </w:r>
      <w:r w:rsidRPr="00BE26F5">
        <w:rPr>
          <w:rFonts w:ascii="Times New Roman" w:hAnsi="Times New Roman" w:cs="Times New Roman"/>
          <w:b/>
          <w:color w:val="000000" w:themeColor="text1"/>
          <w:sz w:val="24"/>
          <w:szCs w:val="24"/>
        </w:rPr>
        <w:tab/>
      </w:r>
      <w:r w:rsidRPr="00BE26F5">
        <w:rPr>
          <w:rFonts w:ascii="Times New Roman" w:hAnsi="Times New Roman" w:cs="Times New Roman"/>
          <w:b/>
          <w:color w:val="000000" w:themeColor="text1"/>
          <w:sz w:val="24"/>
          <w:szCs w:val="24"/>
        </w:rPr>
        <w:tab/>
      </w:r>
      <w:r w:rsidRPr="00BE26F5">
        <w:rPr>
          <w:rFonts w:ascii="Times New Roman" w:hAnsi="Times New Roman" w:cs="Times New Roman"/>
          <w:b/>
          <w:color w:val="000000" w:themeColor="text1"/>
          <w:sz w:val="24"/>
          <w:szCs w:val="24"/>
        </w:rPr>
        <w:tab/>
      </w:r>
      <w:r w:rsidRPr="00BE26F5">
        <w:rPr>
          <w:rFonts w:ascii="Times New Roman" w:hAnsi="Times New Roman" w:cs="Times New Roman"/>
          <w:b/>
          <w:color w:val="000000" w:themeColor="text1"/>
          <w:sz w:val="24"/>
          <w:szCs w:val="24"/>
        </w:rPr>
        <w:tab/>
        <w:t xml:space="preserve">  Büyükşehir Belediye Başkanı</w:t>
      </w:r>
    </w:p>
    <w:p w:rsidR="00EA2484" w:rsidRPr="00BE26F5" w:rsidRDefault="00EA2484" w:rsidP="00EA2484">
      <w:pPr>
        <w:rPr>
          <w:rFonts w:ascii="Times New Roman" w:hAnsi="Times New Roman" w:cs="Times New Roman"/>
          <w:color w:val="000000" w:themeColor="text1"/>
          <w:sz w:val="24"/>
          <w:szCs w:val="24"/>
        </w:rPr>
      </w:pPr>
      <w:r w:rsidRPr="00BE26F5">
        <w:rPr>
          <w:rFonts w:ascii="Times New Roman" w:hAnsi="Times New Roman" w:cs="Times New Roman"/>
          <w:color w:val="000000" w:themeColor="text1"/>
          <w:sz w:val="24"/>
          <w:szCs w:val="24"/>
        </w:rPr>
        <w:br w:type="page"/>
      </w:r>
    </w:p>
    <w:p w:rsidR="00EA2484" w:rsidRPr="009F719F" w:rsidRDefault="00795847" w:rsidP="00EA2484">
      <w:pPr>
        <w:pStyle w:val="Balk1"/>
        <w:rPr>
          <w:rFonts w:ascii="Times New Roman" w:hAnsi="Times New Roman" w:cs="Times New Roman"/>
        </w:rPr>
      </w:pPr>
      <w:bookmarkStart w:id="1" w:name="_Toc46409553"/>
      <w:r>
        <w:rPr>
          <w:rFonts w:ascii="Times New Roman" w:hAnsi="Times New Roman" w:cs="Times New Roman"/>
        </w:rPr>
        <w:lastRenderedPageBreak/>
        <w:t>I. OCAK-HAZİRAN 2020</w:t>
      </w:r>
      <w:r w:rsidR="00EA2484" w:rsidRPr="009F719F">
        <w:rPr>
          <w:rFonts w:ascii="Times New Roman" w:hAnsi="Times New Roman" w:cs="Times New Roman"/>
        </w:rPr>
        <w:t xml:space="preserve"> DÖNEMİ BÜTÇE UYGULAMA SONUÇLARI</w:t>
      </w:r>
      <w:bookmarkEnd w:id="1"/>
    </w:p>
    <w:p w:rsidR="00EA2484" w:rsidRPr="004E417B" w:rsidRDefault="00EA2484" w:rsidP="00EA2484">
      <w:pPr>
        <w:pStyle w:val="Balk2"/>
        <w:rPr>
          <w:rFonts w:ascii="Times New Roman" w:hAnsi="Times New Roman" w:cs="Times New Roman"/>
        </w:rPr>
      </w:pPr>
      <w:bookmarkStart w:id="2" w:name="_Toc46409554"/>
      <w:r w:rsidRPr="004E417B">
        <w:rPr>
          <w:rFonts w:ascii="Times New Roman" w:hAnsi="Times New Roman" w:cs="Times New Roman"/>
        </w:rPr>
        <w:t>A. Bütçe Giderleri</w:t>
      </w:r>
      <w:bookmarkEnd w:id="2"/>
    </w:p>
    <w:p w:rsidR="00EA2484" w:rsidRDefault="00EA2484" w:rsidP="00EA2484">
      <w:pPr>
        <w:jc w:val="both"/>
        <w:rPr>
          <w:rFonts w:ascii="Times New Roman" w:hAnsi="Times New Roman" w:cs="Times New Roman"/>
          <w:sz w:val="24"/>
          <w:szCs w:val="24"/>
        </w:rPr>
      </w:pPr>
      <w:r>
        <w:rPr>
          <w:rFonts w:ascii="Times New Roman" w:hAnsi="Times New Roman" w:cs="Times New Roman"/>
          <w:sz w:val="24"/>
          <w:szCs w:val="24"/>
        </w:rPr>
        <w:tab/>
      </w:r>
    </w:p>
    <w:p w:rsidR="00EA2484" w:rsidRPr="00297300" w:rsidRDefault="006E1FF2" w:rsidP="00297300">
      <w:pPr>
        <w:spacing w:after="0" w:line="240" w:lineRule="auto"/>
        <w:jc w:val="both"/>
        <w:rPr>
          <w:rFonts w:ascii="Times New Roman" w:eastAsia="Times New Roman" w:hAnsi="Times New Roman" w:cs="Times New Roman"/>
          <w:color w:val="000000"/>
          <w:sz w:val="24"/>
          <w:szCs w:val="24"/>
        </w:rPr>
      </w:pPr>
      <w:r>
        <w:rPr>
          <w:rFonts w:ascii="Times New Roman" w:hAnsi="Times New Roman" w:cs="Times New Roman"/>
          <w:sz w:val="24"/>
          <w:szCs w:val="24"/>
        </w:rPr>
        <w:t>2020</w:t>
      </w:r>
      <w:r w:rsidR="00EA2484" w:rsidRPr="00977D9D">
        <w:rPr>
          <w:rFonts w:ascii="Times New Roman" w:hAnsi="Times New Roman" w:cs="Times New Roman"/>
          <w:sz w:val="24"/>
          <w:szCs w:val="24"/>
        </w:rPr>
        <w:t xml:space="preserve"> </w:t>
      </w:r>
      <w:r w:rsidR="00EA2484">
        <w:rPr>
          <w:rFonts w:ascii="Times New Roman" w:hAnsi="Times New Roman" w:cs="Times New Roman"/>
          <w:sz w:val="24"/>
          <w:szCs w:val="24"/>
        </w:rPr>
        <w:t>m</w:t>
      </w:r>
      <w:r w:rsidR="00EA2484" w:rsidRPr="00977D9D">
        <w:rPr>
          <w:rFonts w:ascii="Times New Roman" w:hAnsi="Times New Roman" w:cs="Times New Roman"/>
          <w:sz w:val="24"/>
          <w:szCs w:val="24"/>
        </w:rPr>
        <w:t xml:space="preserve">ali yılına ait giderlerde kullanılmak üzere Belediyemize toplam </w:t>
      </w:r>
      <w:r>
        <w:rPr>
          <w:rFonts w:ascii="Times New Roman" w:hAnsi="Times New Roman" w:cs="Times New Roman"/>
          <w:sz w:val="24"/>
          <w:szCs w:val="24"/>
        </w:rPr>
        <w:t>2.254</w:t>
      </w:r>
      <w:r w:rsidR="00EA2484">
        <w:rPr>
          <w:rFonts w:ascii="Times New Roman" w:hAnsi="Times New Roman" w:cs="Times New Roman"/>
          <w:sz w:val="24"/>
          <w:szCs w:val="24"/>
        </w:rPr>
        <w:t>.000.000</w:t>
      </w:r>
      <w:r w:rsidR="00EA2484" w:rsidRPr="00D049E1">
        <w:rPr>
          <w:rFonts w:ascii="Times New Roman" w:hAnsi="Times New Roman" w:cs="Times New Roman"/>
          <w:sz w:val="24"/>
          <w:szCs w:val="24"/>
        </w:rPr>
        <w:t>,00</w:t>
      </w:r>
      <w:r w:rsidR="00EA2484">
        <w:rPr>
          <w:rFonts w:ascii="Times New Roman" w:hAnsi="Times New Roman" w:cs="Times New Roman"/>
          <w:sz w:val="24"/>
          <w:szCs w:val="24"/>
        </w:rPr>
        <w:t xml:space="preserve"> </w:t>
      </w:r>
      <w:r w:rsidR="00EA2484" w:rsidRPr="00977D9D">
        <w:rPr>
          <w:rFonts w:ascii="Times New Roman" w:hAnsi="Times New Roman" w:cs="Times New Roman"/>
          <w:sz w:val="24"/>
          <w:szCs w:val="24"/>
        </w:rPr>
        <w:t>TL ödenek ayrılmıştır. 201</w:t>
      </w:r>
      <w:r>
        <w:rPr>
          <w:rFonts w:ascii="Times New Roman" w:hAnsi="Times New Roman" w:cs="Times New Roman"/>
          <w:sz w:val="24"/>
          <w:szCs w:val="24"/>
        </w:rPr>
        <w:t>9</w:t>
      </w:r>
      <w:r w:rsidR="00EA2484">
        <w:rPr>
          <w:rFonts w:ascii="Times New Roman" w:hAnsi="Times New Roman" w:cs="Times New Roman"/>
          <w:sz w:val="24"/>
          <w:szCs w:val="24"/>
        </w:rPr>
        <w:t xml:space="preserve"> </w:t>
      </w:r>
      <w:r w:rsidR="00EA2484" w:rsidRPr="00977D9D">
        <w:rPr>
          <w:rFonts w:ascii="Times New Roman" w:hAnsi="Times New Roman" w:cs="Times New Roman"/>
          <w:sz w:val="24"/>
          <w:szCs w:val="24"/>
        </w:rPr>
        <w:t xml:space="preserve">yılında </w:t>
      </w:r>
      <w:r w:rsidR="00297300" w:rsidRPr="00F0480E">
        <w:rPr>
          <w:rFonts w:ascii="Times New Roman" w:eastAsia="Times New Roman" w:hAnsi="Times New Roman" w:cs="Times New Roman"/>
          <w:color w:val="000000"/>
          <w:sz w:val="24"/>
          <w:szCs w:val="24"/>
        </w:rPr>
        <w:t>1.489.015.286,34</w:t>
      </w:r>
      <w:r w:rsidR="00297300">
        <w:rPr>
          <w:rFonts w:ascii="Times New Roman" w:eastAsia="Times New Roman" w:hAnsi="Times New Roman" w:cs="Times New Roman"/>
          <w:color w:val="000000"/>
          <w:sz w:val="24"/>
          <w:szCs w:val="24"/>
        </w:rPr>
        <w:t xml:space="preserve"> </w:t>
      </w:r>
      <w:r w:rsidR="00EA2484" w:rsidRPr="00977D9D">
        <w:rPr>
          <w:rFonts w:ascii="Times New Roman" w:hAnsi="Times New Roman" w:cs="Times New Roman"/>
          <w:sz w:val="24"/>
          <w:szCs w:val="24"/>
        </w:rPr>
        <w:t>TL gider gerçekleşmesi olmuştur. 20</w:t>
      </w:r>
      <w:r w:rsidR="00297300">
        <w:rPr>
          <w:rFonts w:ascii="Times New Roman" w:hAnsi="Times New Roman" w:cs="Times New Roman"/>
          <w:sz w:val="24"/>
          <w:szCs w:val="24"/>
        </w:rPr>
        <w:t>20</w:t>
      </w:r>
      <w:r w:rsidR="00EA2484" w:rsidRPr="00977D9D">
        <w:rPr>
          <w:rFonts w:ascii="Times New Roman" w:hAnsi="Times New Roman" w:cs="Times New Roman"/>
          <w:sz w:val="24"/>
          <w:szCs w:val="24"/>
        </w:rPr>
        <w:t xml:space="preserve"> yılı için öngörülen başlangıç ödeneklerinde 201</w:t>
      </w:r>
      <w:r w:rsidR="00297300">
        <w:rPr>
          <w:rFonts w:ascii="Times New Roman" w:hAnsi="Times New Roman" w:cs="Times New Roman"/>
          <w:sz w:val="24"/>
          <w:szCs w:val="24"/>
        </w:rPr>
        <w:t>9</w:t>
      </w:r>
      <w:r w:rsidR="00EA2484" w:rsidRPr="00977D9D">
        <w:rPr>
          <w:rFonts w:ascii="Times New Roman" w:hAnsi="Times New Roman" w:cs="Times New Roman"/>
          <w:sz w:val="24"/>
          <w:szCs w:val="24"/>
        </w:rPr>
        <w:t xml:space="preserve"> yılında gerçekleşen giderlere göre % </w:t>
      </w:r>
      <w:r w:rsidR="00297300">
        <w:rPr>
          <w:rFonts w:ascii="Times New Roman" w:hAnsi="Times New Roman" w:cs="Times New Roman"/>
          <w:sz w:val="24"/>
          <w:szCs w:val="24"/>
        </w:rPr>
        <w:t>51,38</w:t>
      </w:r>
      <w:r w:rsidR="00EA2484" w:rsidRPr="00977D9D">
        <w:rPr>
          <w:rFonts w:ascii="Times New Roman" w:hAnsi="Times New Roman" w:cs="Times New Roman"/>
          <w:sz w:val="24"/>
          <w:szCs w:val="24"/>
        </w:rPr>
        <w:t xml:space="preserve"> artış olmuştur.</w:t>
      </w:r>
    </w:p>
    <w:tbl>
      <w:tblPr>
        <w:tblW w:w="9480" w:type="dxa"/>
        <w:tblCellMar>
          <w:left w:w="70" w:type="dxa"/>
          <w:right w:w="70" w:type="dxa"/>
        </w:tblCellMar>
        <w:tblLook w:val="04A0" w:firstRow="1" w:lastRow="0" w:firstColumn="1" w:lastColumn="0" w:noHBand="0" w:noVBand="1"/>
      </w:tblPr>
      <w:tblGrid>
        <w:gridCol w:w="3671"/>
        <w:gridCol w:w="2480"/>
        <w:gridCol w:w="2077"/>
        <w:gridCol w:w="1252"/>
      </w:tblGrid>
      <w:tr w:rsidR="00F0480E" w:rsidRPr="00F0480E" w:rsidTr="00F0480E">
        <w:trPr>
          <w:trHeight w:val="330"/>
        </w:trPr>
        <w:tc>
          <w:tcPr>
            <w:tcW w:w="9480" w:type="dxa"/>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F0480E" w:rsidRPr="00F0480E" w:rsidRDefault="00F0480E" w:rsidP="00F0480E">
            <w:pPr>
              <w:spacing w:after="0" w:line="240" w:lineRule="auto"/>
              <w:jc w:val="center"/>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Çizelge 1. 2019 Gerçekleşmeleri ile 2020 Başlangıç Ödeneği Gelişimi</w:t>
            </w:r>
          </w:p>
        </w:tc>
      </w:tr>
      <w:tr w:rsidR="00F0480E" w:rsidRPr="00F0480E" w:rsidTr="00F0480E">
        <w:trPr>
          <w:trHeight w:val="615"/>
        </w:trPr>
        <w:tc>
          <w:tcPr>
            <w:tcW w:w="3671" w:type="dxa"/>
            <w:vMerge w:val="restart"/>
            <w:tcBorders>
              <w:top w:val="nil"/>
              <w:left w:val="single" w:sz="8" w:space="0" w:color="auto"/>
              <w:bottom w:val="single" w:sz="4" w:space="0" w:color="auto"/>
              <w:right w:val="single" w:sz="4" w:space="0" w:color="auto"/>
            </w:tcBorders>
            <w:shd w:val="clear" w:color="auto" w:fill="auto"/>
            <w:noWrap/>
            <w:vAlign w:val="center"/>
            <w:hideMark/>
          </w:tcPr>
          <w:p w:rsidR="00F0480E" w:rsidRPr="00F0480E" w:rsidRDefault="00F0480E" w:rsidP="00F0480E">
            <w:pPr>
              <w:spacing w:after="0" w:line="240" w:lineRule="auto"/>
              <w:jc w:val="center"/>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Bütçe Tertibi</w:t>
            </w:r>
          </w:p>
        </w:tc>
        <w:tc>
          <w:tcPr>
            <w:tcW w:w="2480"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F0480E">
            <w:pPr>
              <w:spacing w:after="0" w:line="240" w:lineRule="auto"/>
              <w:jc w:val="center"/>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2019</w:t>
            </w:r>
          </w:p>
        </w:tc>
        <w:tc>
          <w:tcPr>
            <w:tcW w:w="2077"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F0480E">
            <w:pPr>
              <w:spacing w:after="0" w:line="240" w:lineRule="auto"/>
              <w:jc w:val="center"/>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2020</w:t>
            </w:r>
          </w:p>
        </w:tc>
        <w:tc>
          <w:tcPr>
            <w:tcW w:w="1252" w:type="dxa"/>
            <w:vMerge w:val="restart"/>
            <w:tcBorders>
              <w:top w:val="nil"/>
              <w:left w:val="single" w:sz="4" w:space="0" w:color="auto"/>
              <w:bottom w:val="single" w:sz="4" w:space="0" w:color="auto"/>
              <w:right w:val="single" w:sz="8" w:space="0" w:color="auto"/>
            </w:tcBorders>
            <w:shd w:val="clear" w:color="auto" w:fill="auto"/>
            <w:vAlign w:val="center"/>
            <w:hideMark/>
          </w:tcPr>
          <w:p w:rsidR="00F0480E" w:rsidRPr="00F0480E" w:rsidRDefault="00F0480E" w:rsidP="00F0480E">
            <w:pPr>
              <w:spacing w:after="0" w:line="240" w:lineRule="auto"/>
              <w:jc w:val="center"/>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Artış Oranı (%)</w:t>
            </w:r>
          </w:p>
        </w:tc>
      </w:tr>
      <w:tr w:rsidR="00F0480E" w:rsidRPr="00F0480E" w:rsidTr="00F0480E">
        <w:trPr>
          <w:trHeight w:val="315"/>
        </w:trPr>
        <w:tc>
          <w:tcPr>
            <w:tcW w:w="3671" w:type="dxa"/>
            <w:vMerge/>
            <w:tcBorders>
              <w:top w:val="nil"/>
              <w:left w:val="single" w:sz="8" w:space="0" w:color="auto"/>
              <w:bottom w:val="single" w:sz="4" w:space="0" w:color="auto"/>
              <w:right w:val="single" w:sz="4" w:space="0" w:color="auto"/>
            </w:tcBorders>
            <w:vAlign w:val="center"/>
            <w:hideMark/>
          </w:tcPr>
          <w:p w:rsidR="00F0480E" w:rsidRPr="00F0480E" w:rsidRDefault="00F0480E" w:rsidP="00F0480E">
            <w:pPr>
              <w:spacing w:after="0" w:line="240" w:lineRule="auto"/>
              <w:rPr>
                <w:rFonts w:ascii="Times New Roman" w:eastAsia="Times New Roman" w:hAnsi="Times New Roman" w:cs="Times New Roman"/>
                <w:color w:val="000000"/>
                <w:sz w:val="24"/>
                <w:szCs w:val="24"/>
              </w:rPr>
            </w:pPr>
          </w:p>
        </w:tc>
        <w:tc>
          <w:tcPr>
            <w:tcW w:w="2480"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F0480E">
            <w:pPr>
              <w:spacing w:after="0" w:line="240" w:lineRule="auto"/>
              <w:jc w:val="center"/>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Gider Gerçekleşmeleri</w:t>
            </w:r>
          </w:p>
        </w:tc>
        <w:tc>
          <w:tcPr>
            <w:tcW w:w="2077"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F0480E">
            <w:pPr>
              <w:spacing w:after="0" w:line="240" w:lineRule="auto"/>
              <w:jc w:val="center"/>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Başlangıç Ödeneği</w:t>
            </w:r>
          </w:p>
        </w:tc>
        <w:tc>
          <w:tcPr>
            <w:tcW w:w="1252" w:type="dxa"/>
            <w:vMerge/>
            <w:tcBorders>
              <w:top w:val="nil"/>
              <w:left w:val="single" w:sz="4" w:space="0" w:color="auto"/>
              <w:bottom w:val="single" w:sz="4" w:space="0" w:color="auto"/>
              <w:right w:val="single" w:sz="8" w:space="0" w:color="auto"/>
            </w:tcBorders>
            <w:vAlign w:val="center"/>
            <w:hideMark/>
          </w:tcPr>
          <w:p w:rsidR="00F0480E" w:rsidRPr="00F0480E" w:rsidRDefault="00F0480E" w:rsidP="00F0480E">
            <w:pPr>
              <w:spacing w:after="0" w:line="240" w:lineRule="auto"/>
              <w:rPr>
                <w:rFonts w:ascii="Times New Roman" w:eastAsia="Times New Roman" w:hAnsi="Times New Roman" w:cs="Times New Roman"/>
                <w:color w:val="000000"/>
                <w:sz w:val="24"/>
                <w:szCs w:val="24"/>
              </w:rPr>
            </w:pPr>
          </w:p>
        </w:tc>
      </w:tr>
      <w:tr w:rsidR="00F0480E" w:rsidRPr="00F0480E" w:rsidTr="00F0480E">
        <w:trPr>
          <w:trHeight w:val="315"/>
        </w:trPr>
        <w:tc>
          <w:tcPr>
            <w:tcW w:w="3671" w:type="dxa"/>
            <w:tcBorders>
              <w:top w:val="nil"/>
              <w:left w:val="single" w:sz="8" w:space="0" w:color="auto"/>
              <w:bottom w:val="single" w:sz="4" w:space="0" w:color="auto"/>
              <w:right w:val="single" w:sz="4" w:space="0" w:color="auto"/>
            </w:tcBorders>
            <w:shd w:val="clear" w:color="auto" w:fill="auto"/>
            <w:noWrap/>
            <w:vAlign w:val="center"/>
            <w:hideMark/>
          </w:tcPr>
          <w:p w:rsidR="00F0480E" w:rsidRPr="00F0480E" w:rsidRDefault="00F0480E" w:rsidP="00F0480E">
            <w:pPr>
              <w:spacing w:after="0" w:line="240" w:lineRule="auto"/>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01-Personel Giderleri</w:t>
            </w:r>
          </w:p>
        </w:tc>
        <w:tc>
          <w:tcPr>
            <w:tcW w:w="2480"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222.868.595,32</w:t>
            </w:r>
          </w:p>
        </w:tc>
        <w:tc>
          <w:tcPr>
            <w:tcW w:w="2077"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256.666.000,00</w:t>
            </w:r>
          </w:p>
        </w:tc>
        <w:tc>
          <w:tcPr>
            <w:tcW w:w="1252" w:type="dxa"/>
            <w:tcBorders>
              <w:top w:val="nil"/>
              <w:left w:val="nil"/>
              <w:bottom w:val="single" w:sz="4" w:space="0" w:color="auto"/>
              <w:right w:val="single" w:sz="8" w:space="0" w:color="auto"/>
            </w:tcBorders>
            <w:shd w:val="clear" w:color="auto" w:fill="auto"/>
            <w:noWrap/>
            <w:vAlign w:val="center"/>
            <w:hideMark/>
          </w:tcPr>
          <w:p w:rsidR="00F0480E" w:rsidRPr="00F0480E" w:rsidRDefault="002C6F14" w:rsidP="00A64750">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15,16</w:t>
            </w:r>
          </w:p>
        </w:tc>
      </w:tr>
      <w:tr w:rsidR="00F0480E" w:rsidRPr="00F0480E" w:rsidTr="00F0480E">
        <w:trPr>
          <w:trHeight w:val="315"/>
        </w:trPr>
        <w:tc>
          <w:tcPr>
            <w:tcW w:w="3671" w:type="dxa"/>
            <w:tcBorders>
              <w:top w:val="nil"/>
              <w:left w:val="single" w:sz="8" w:space="0" w:color="auto"/>
              <w:bottom w:val="single" w:sz="4" w:space="0" w:color="auto"/>
              <w:right w:val="single" w:sz="4" w:space="0" w:color="auto"/>
            </w:tcBorders>
            <w:shd w:val="clear" w:color="auto" w:fill="auto"/>
            <w:noWrap/>
            <w:vAlign w:val="center"/>
            <w:hideMark/>
          </w:tcPr>
          <w:p w:rsidR="00F0480E" w:rsidRPr="00F0480E" w:rsidRDefault="00F0480E" w:rsidP="00F0480E">
            <w:pPr>
              <w:spacing w:after="0" w:line="240" w:lineRule="auto"/>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02-SGK Devlet Prim Giderleri</w:t>
            </w:r>
          </w:p>
        </w:tc>
        <w:tc>
          <w:tcPr>
            <w:tcW w:w="2480"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38.435.998,38</w:t>
            </w:r>
          </w:p>
        </w:tc>
        <w:tc>
          <w:tcPr>
            <w:tcW w:w="2077"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53.300.000,00</w:t>
            </w:r>
          </w:p>
        </w:tc>
        <w:tc>
          <w:tcPr>
            <w:tcW w:w="1252" w:type="dxa"/>
            <w:tcBorders>
              <w:top w:val="nil"/>
              <w:left w:val="nil"/>
              <w:bottom w:val="single" w:sz="4" w:space="0" w:color="auto"/>
              <w:right w:val="single" w:sz="8" w:space="0" w:color="auto"/>
            </w:tcBorders>
            <w:shd w:val="clear" w:color="auto" w:fill="auto"/>
            <w:noWrap/>
            <w:vAlign w:val="center"/>
            <w:hideMark/>
          </w:tcPr>
          <w:p w:rsidR="00F0480E" w:rsidRPr="00F0480E" w:rsidRDefault="002C6F14" w:rsidP="00A64750">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38,67</w:t>
            </w:r>
          </w:p>
        </w:tc>
      </w:tr>
      <w:tr w:rsidR="00F0480E" w:rsidRPr="00F0480E" w:rsidTr="00F0480E">
        <w:trPr>
          <w:trHeight w:val="315"/>
        </w:trPr>
        <w:tc>
          <w:tcPr>
            <w:tcW w:w="3671" w:type="dxa"/>
            <w:tcBorders>
              <w:top w:val="nil"/>
              <w:left w:val="single" w:sz="8" w:space="0" w:color="auto"/>
              <w:bottom w:val="single" w:sz="4" w:space="0" w:color="auto"/>
              <w:right w:val="single" w:sz="4" w:space="0" w:color="auto"/>
            </w:tcBorders>
            <w:shd w:val="clear" w:color="auto" w:fill="auto"/>
            <w:noWrap/>
            <w:vAlign w:val="center"/>
            <w:hideMark/>
          </w:tcPr>
          <w:p w:rsidR="00F0480E" w:rsidRPr="00F0480E" w:rsidRDefault="00F0480E" w:rsidP="00F0480E">
            <w:pPr>
              <w:spacing w:after="0" w:line="240" w:lineRule="auto"/>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03-Mal ve Hizmet Alım Giderleri</w:t>
            </w:r>
          </w:p>
        </w:tc>
        <w:tc>
          <w:tcPr>
            <w:tcW w:w="2480"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721.729.492,89</w:t>
            </w:r>
          </w:p>
        </w:tc>
        <w:tc>
          <w:tcPr>
            <w:tcW w:w="2077"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1.001.599.000,00</w:t>
            </w:r>
          </w:p>
        </w:tc>
        <w:tc>
          <w:tcPr>
            <w:tcW w:w="1252" w:type="dxa"/>
            <w:tcBorders>
              <w:top w:val="nil"/>
              <w:left w:val="nil"/>
              <w:bottom w:val="single" w:sz="4" w:space="0" w:color="auto"/>
              <w:right w:val="single" w:sz="8" w:space="0" w:color="auto"/>
            </w:tcBorders>
            <w:shd w:val="clear" w:color="auto" w:fill="auto"/>
            <w:noWrap/>
            <w:vAlign w:val="center"/>
            <w:hideMark/>
          </w:tcPr>
          <w:p w:rsidR="00F0480E" w:rsidRPr="00F0480E" w:rsidRDefault="002C6F14" w:rsidP="00A64750">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38,78</w:t>
            </w:r>
          </w:p>
        </w:tc>
      </w:tr>
      <w:tr w:rsidR="00F0480E" w:rsidRPr="00F0480E" w:rsidTr="00F0480E">
        <w:trPr>
          <w:trHeight w:val="315"/>
        </w:trPr>
        <w:tc>
          <w:tcPr>
            <w:tcW w:w="3671" w:type="dxa"/>
            <w:tcBorders>
              <w:top w:val="nil"/>
              <w:left w:val="single" w:sz="8" w:space="0" w:color="auto"/>
              <w:bottom w:val="single" w:sz="4" w:space="0" w:color="auto"/>
              <w:right w:val="single" w:sz="4" w:space="0" w:color="auto"/>
            </w:tcBorders>
            <w:shd w:val="clear" w:color="auto" w:fill="auto"/>
            <w:noWrap/>
            <w:vAlign w:val="center"/>
            <w:hideMark/>
          </w:tcPr>
          <w:p w:rsidR="00F0480E" w:rsidRPr="00F0480E" w:rsidRDefault="00F0480E" w:rsidP="00F0480E">
            <w:pPr>
              <w:spacing w:after="0" w:line="240" w:lineRule="auto"/>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04-Faiz Gideri</w:t>
            </w:r>
          </w:p>
        </w:tc>
        <w:tc>
          <w:tcPr>
            <w:tcW w:w="2480"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201.626.092,65</w:t>
            </w:r>
          </w:p>
        </w:tc>
        <w:tc>
          <w:tcPr>
            <w:tcW w:w="2077"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203.196.700,00</w:t>
            </w:r>
          </w:p>
        </w:tc>
        <w:tc>
          <w:tcPr>
            <w:tcW w:w="1252" w:type="dxa"/>
            <w:tcBorders>
              <w:top w:val="nil"/>
              <w:left w:val="nil"/>
              <w:bottom w:val="single" w:sz="4" w:space="0" w:color="auto"/>
              <w:right w:val="single" w:sz="8" w:space="0" w:color="auto"/>
            </w:tcBorders>
            <w:shd w:val="clear" w:color="auto" w:fill="auto"/>
            <w:noWrap/>
            <w:vAlign w:val="center"/>
            <w:hideMark/>
          </w:tcPr>
          <w:p w:rsidR="00F0480E" w:rsidRPr="00F0480E" w:rsidRDefault="002C6F14" w:rsidP="00A64750">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0,78</w:t>
            </w:r>
          </w:p>
        </w:tc>
      </w:tr>
      <w:tr w:rsidR="00F0480E" w:rsidRPr="00F0480E" w:rsidTr="00F0480E">
        <w:trPr>
          <w:trHeight w:val="315"/>
        </w:trPr>
        <w:tc>
          <w:tcPr>
            <w:tcW w:w="3671" w:type="dxa"/>
            <w:tcBorders>
              <w:top w:val="nil"/>
              <w:left w:val="single" w:sz="8" w:space="0" w:color="auto"/>
              <w:bottom w:val="single" w:sz="4" w:space="0" w:color="auto"/>
              <w:right w:val="single" w:sz="4" w:space="0" w:color="auto"/>
            </w:tcBorders>
            <w:shd w:val="clear" w:color="auto" w:fill="auto"/>
            <w:noWrap/>
            <w:vAlign w:val="center"/>
            <w:hideMark/>
          </w:tcPr>
          <w:p w:rsidR="00F0480E" w:rsidRPr="00F0480E" w:rsidRDefault="00F0480E" w:rsidP="00F0480E">
            <w:pPr>
              <w:spacing w:after="0" w:line="240" w:lineRule="auto"/>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05-Cari Transfer</w:t>
            </w:r>
          </w:p>
        </w:tc>
        <w:tc>
          <w:tcPr>
            <w:tcW w:w="2480"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47.781.190,19</w:t>
            </w:r>
          </w:p>
        </w:tc>
        <w:tc>
          <w:tcPr>
            <w:tcW w:w="2077"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77.500.000,00</w:t>
            </w:r>
          </w:p>
        </w:tc>
        <w:tc>
          <w:tcPr>
            <w:tcW w:w="1252" w:type="dxa"/>
            <w:tcBorders>
              <w:top w:val="nil"/>
              <w:left w:val="nil"/>
              <w:bottom w:val="single" w:sz="4" w:space="0" w:color="auto"/>
              <w:right w:val="single" w:sz="8" w:space="0" w:color="auto"/>
            </w:tcBorders>
            <w:shd w:val="clear" w:color="auto" w:fill="auto"/>
            <w:noWrap/>
            <w:vAlign w:val="center"/>
            <w:hideMark/>
          </w:tcPr>
          <w:p w:rsidR="00F0480E" w:rsidRPr="00F0480E" w:rsidRDefault="002C6F14" w:rsidP="00A64750">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62,20</w:t>
            </w:r>
          </w:p>
        </w:tc>
      </w:tr>
      <w:tr w:rsidR="00F0480E" w:rsidRPr="00F0480E" w:rsidTr="00F0480E">
        <w:trPr>
          <w:trHeight w:val="315"/>
        </w:trPr>
        <w:tc>
          <w:tcPr>
            <w:tcW w:w="3671" w:type="dxa"/>
            <w:tcBorders>
              <w:top w:val="nil"/>
              <w:left w:val="single" w:sz="8" w:space="0" w:color="auto"/>
              <w:bottom w:val="single" w:sz="4" w:space="0" w:color="auto"/>
              <w:right w:val="single" w:sz="4" w:space="0" w:color="auto"/>
            </w:tcBorders>
            <w:shd w:val="clear" w:color="auto" w:fill="auto"/>
            <w:noWrap/>
            <w:vAlign w:val="center"/>
            <w:hideMark/>
          </w:tcPr>
          <w:p w:rsidR="00F0480E" w:rsidRPr="00F0480E" w:rsidRDefault="00F0480E" w:rsidP="00F0480E">
            <w:pPr>
              <w:spacing w:after="0" w:line="240" w:lineRule="auto"/>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06-Sermaye Giderleri</w:t>
            </w:r>
          </w:p>
        </w:tc>
        <w:tc>
          <w:tcPr>
            <w:tcW w:w="2480"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249.090.330,98</w:t>
            </w:r>
          </w:p>
        </w:tc>
        <w:tc>
          <w:tcPr>
            <w:tcW w:w="2077"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502.238.300,00</w:t>
            </w:r>
          </w:p>
        </w:tc>
        <w:tc>
          <w:tcPr>
            <w:tcW w:w="1252" w:type="dxa"/>
            <w:tcBorders>
              <w:top w:val="nil"/>
              <w:left w:val="nil"/>
              <w:bottom w:val="single" w:sz="4" w:space="0" w:color="auto"/>
              <w:right w:val="single" w:sz="8" w:space="0" w:color="auto"/>
            </w:tcBorders>
            <w:shd w:val="clear" w:color="auto" w:fill="auto"/>
            <w:noWrap/>
            <w:vAlign w:val="center"/>
            <w:hideMark/>
          </w:tcPr>
          <w:p w:rsidR="00F0480E" w:rsidRPr="00F0480E" w:rsidRDefault="002C6F14" w:rsidP="00A64750">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101,63</w:t>
            </w:r>
          </w:p>
        </w:tc>
      </w:tr>
      <w:tr w:rsidR="00F0480E" w:rsidRPr="00F0480E" w:rsidTr="00F0480E">
        <w:trPr>
          <w:trHeight w:val="315"/>
        </w:trPr>
        <w:tc>
          <w:tcPr>
            <w:tcW w:w="3671" w:type="dxa"/>
            <w:tcBorders>
              <w:top w:val="nil"/>
              <w:left w:val="single" w:sz="8" w:space="0" w:color="auto"/>
              <w:bottom w:val="single" w:sz="4" w:space="0" w:color="auto"/>
              <w:right w:val="single" w:sz="4" w:space="0" w:color="auto"/>
            </w:tcBorders>
            <w:shd w:val="clear" w:color="auto" w:fill="auto"/>
            <w:noWrap/>
            <w:vAlign w:val="center"/>
            <w:hideMark/>
          </w:tcPr>
          <w:p w:rsidR="00F0480E" w:rsidRPr="00F0480E" w:rsidRDefault="00F0480E" w:rsidP="00F0480E">
            <w:pPr>
              <w:spacing w:after="0" w:line="240" w:lineRule="auto"/>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07-Sermaye Transferi</w:t>
            </w:r>
          </w:p>
        </w:tc>
        <w:tc>
          <w:tcPr>
            <w:tcW w:w="2480"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7.483.585,93</w:t>
            </w:r>
          </w:p>
        </w:tc>
        <w:tc>
          <w:tcPr>
            <w:tcW w:w="2077"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4.500.000,00</w:t>
            </w:r>
          </w:p>
        </w:tc>
        <w:tc>
          <w:tcPr>
            <w:tcW w:w="1252" w:type="dxa"/>
            <w:tcBorders>
              <w:top w:val="nil"/>
              <w:left w:val="nil"/>
              <w:bottom w:val="single" w:sz="4" w:space="0" w:color="auto"/>
              <w:right w:val="single" w:sz="8" w:space="0" w:color="auto"/>
            </w:tcBorders>
            <w:shd w:val="clear" w:color="auto" w:fill="auto"/>
            <w:noWrap/>
            <w:vAlign w:val="center"/>
            <w:hideMark/>
          </w:tcPr>
          <w:p w:rsidR="00F0480E" w:rsidRPr="00F0480E" w:rsidRDefault="002C6F14" w:rsidP="00A64750">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-39,87</w:t>
            </w:r>
          </w:p>
        </w:tc>
      </w:tr>
      <w:tr w:rsidR="00F0480E" w:rsidRPr="00F0480E" w:rsidTr="00F0480E">
        <w:trPr>
          <w:trHeight w:val="315"/>
        </w:trPr>
        <w:tc>
          <w:tcPr>
            <w:tcW w:w="3671" w:type="dxa"/>
            <w:tcBorders>
              <w:top w:val="nil"/>
              <w:left w:val="single" w:sz="8" w:space="0" w:color="auto"/>
              <w:bottom w:val="single" w:sz="4" w:space="0" w:color="auto"/>
              <w:right w:val="single" w:sz="4" w:space="0" w:color="auto"/>
            </w:tcBorders>
            <w:shd w:val="clear" w:color="auto" w:fill="auto"/>
            <w:noWrap/>
            <w:vAlign w:val="center"/>
            <w:hideMark/>
          </w:tcPr>
          <w:p w:rsidR="00F0480E" w:rsidRPr="00F0480E" w:rsidRDefault="00F0480E" w:rsidP="00F0480E">
            <w:pPr>
              <w:spacing w:after="0" w:line="240" w:lineRule="auto"/>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08-Borç Verme</w:t>
            </w:r>
          </w:p>
        </w:tc>
        <w:tc>
          <w:tcPr>
            <w:tcW w:w="2480"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0,00</w:t>
            </w:r>
          </w:p>
        </w:tc>
        <w:tc>
          <w:tcPr>
            <w:tcW w:w="2077"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0,00</w:t>
            </w:r>
          </w:p>
        </w:tc>
        <w:tc>
          <w:tcPr>
            <w:tcW w:w="1252" w:type="dxa"/>
            <w:tcBorders>
              <w:top w:val="nil"/>
              <w:left w:val="nil"/>
              <w:bottom w:val="single" w:sz="4" w:space="0" w:color="auto"/>
              <w:right w:val="single" w:sz="8"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0,00</w:t>
            </w:r>
          </w:p>
        </w:tc>
      </w:tr>
      <w:tr w:rsidR="00F0480E" w:rsidRPr="00F0480E" w:rsidTr="00F0480E">
        <w:trPr>
          <w:trHeight w:val="315"/>
        </w:trPr>
        <w:tc>
          <w:tcPr>
            <w:tcW w:w="3671" w:type="dxa"/>
            <w:tcBorders>
              <w:top w:val="nil"/>
              <w:left w:val="single" w:sz="8" w:space="0" w:color="auto"/>
              <w:bottom w:val="single" w:sz="4" w:space="0" w:color="auto"/>
              <w:right w:val="single" w:sz="4" w:space="0" w:color="auto"/>
            </w:tcBorders>
            <w:shd w:val="clear" w:color="auto" w:fill="auto"/>
            <w:noWrap/>
            <w:vAlign w:val="center"/>
            <w:hideMark/>
          </w:tcPr>
          <w:p w:rsidR="00F0480E" w:rsidRPr="00F0480E" w:rsidRDefault="00F0480E" w:rsidP="00F0480E">
            <w:pPr>
              <w:spacing w:after="0" w:line="240" w:lineRule="auto"/>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09-Yedek Ödenekler</w:t>
            </w:r>
          </w:p>
        </w:tc>
        <w:tc>
          <w:tcPr>
            <w:tcW w:w="2480"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0,00</w:t>
            </w:r>
          </w:p>
        </w:tc>
        <w:tc>
          <w:tcPr>
            <w:tcW w:w="2077" w:type="dxa"/>
            <w:tcBorders>
              <w:top w:val="nil"/>
              <w:left w:val="nil"/>
              <w:bottom w:val="single" w:sz="4"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155.000.000,00</w:t>
            </w:r>
          </w:p>
        </w:tc>
        <w:tc>
          <w:tcPr>
            <w:tcW w:w="1252" w:type="dxa"/>
            <w:tcBorders>
              <w:top w:val="nil"/>
              <w:left w:val="nil"/>
              <w:bottom w:val="single" w:sz="4" w:space="0" w:color="auto"/>
              <w:right w:val="single" w:sz="8" w:space="0" w:color="auto"/>
            </w:tcBorders>
            <w:shd w:val="clear" w:color="auto" w:fill="auto"/>
            <w:noWrap/>
            <w:vAlign w:val="center"/>
            <w:hideMark/>
          </w:tcPr>
          <w:p w:rsidR="00F0480E" w:rsidRPr="00F0480E" w:rsidRDefault="00230E2D" w:rsidP="00A64750">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0,00</w:t>
            </w:r>
          </w:p>
        </w:tc>
      </w:tr>
      <w:tr w:rsidR="00F0480E" w:rsidRPr="00F0480E" w:rsidTr="00F0480E">
        <w:trPr>
          <w:trHeight w:val="330"/>
        </w:trPr>
        <w:tc>
          <w:tcPr>
            <w:tcW w:w="3671" w:type="dxa"/>
            <w:tcBorders>
              <w:top w:val="nil"/>
              <w:left w:val="single" w:sz="8" w:space="0" w:color="auto"/>
              <w:bottom w:val="single" w:sz="8" w:space="0" w:color="auto"/>
              <w:right w:val="single" w:sz="4" w:space="0" w:color="auto"/>
            </w:tcBorders>
            <w:shd w:val="clear" w:color="auto" w:fill="auto"/>
            <w:noWrap/>
            <w:vAlign w:val="center"/>
            <w:hideMark/>
          </w:tcPr>
          <w:p w:rsidR="00F0480E" w:rsidRPr="00F0480E" w:rsidRDefault="00890ABE" w:rsidP="00890ABE">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w:t>
            </w:r>
            <w:r w:rsidR="00F0480E" w:rsidRPr="00F0480E">
              <w:rPr>
                <w:rFonts w:ascii="Times New Roman" w:eastAsia="Times New Roman" w:hAnsi="Times New Roman" w:cs="Times New Roman"/>
                <w:color w:val="000000"/>
                <w:sz w:val="24"/>
                <w:szCs w:val="24"/>
              </w:rPr>
              <w:t>TOPLAM</w:t>
            </w:r>
          </w:p>
        </w:tc>
        <w:tc>
          <w:tcPr>
            <w:tcW w:w="2480" w:type="dxa"/>
            <w:tcBorders>
              <w:top w:val="nil"/>
              <w:left w:val="nil"/>
              <w:bottom w:val="single" w:sz="8"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1.489.015.286,34</w:t>
            </w:r>
          </w:p>
        </w:tc>
        <w:tc>
          <w:tcPr>
            <w:tcW w:w="2077" w:type="dxa"/>
            <w:tcBorders>
              <w:top w:val="nil"/>
              <w:left w:val="nil"/>
              <w:bottom w:val="single" w:sz="8" w:space="0" w:color="auto"/>
              <w:right w:val="single" w:sz="4"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2.254.000.000,00</w:t>
            </w:r>
          </w:p>
        </w:tc>
        <w:tc>
          <w:tcPr>
            <w:tcW w:w="1252" w:type="dxa"/>
            <w:tcBorders>
              <w:top w:val="nil"/>
              <w:left w:val="nil"/>
              <w:bottom w:val="single" w:sz="4" w:space="0" w:color="auto"/>
              <w:right w:val="single" w:sz="8" w:space="0" w:color="auto"/>
            </w:tcBorders>
            <w:shd w:val="clear" w:color="auto" w:fill="auto"/>
            <w:noWrap/>
            <w:vAlign w:val="center"/>
            <w:hideMark/>
          </w:tcPr>
          <w:p w:rsidR="00F0480E" w:rsidRPr="00F0480E" w:rsidRDefault="00F0480E" w:rsidP="00A64750">
            <w:pPr>
              <w:spacing w:after="0" w:line="240" w:lineRule="auto"/>
              <w:jc w:val="right"/>
              <w:rPr>
                <w:rFonts w:ascii="Times New Roman" w:eastAsia="Times New Roman" w:hAnsi="Times New Roman" w:cs="Times New Roman"/>
                <w:color w:val="000000"/>
                <w:sz w:val="24"/>
                <w:szCs w:val="24"/>
              </w:rPr>
            </w:pPr>
            <w:r w:rsidRPr="00F0480E">
              <w:rPr>
                <w:rFonts w:ascii="Times New Roman" w:eastAsia="Times New Roman" w:hAnsi="Times New Roman" w:cs="Times New Roman"/>
                <w:color w:val="000000"/>
                <w:sz w:val="24"/>
                <w:szCs w:val="24"/>
              </w:rPr>
              <w:t>51,38</w:t>
            </w:r>
          </w:p>
        </w:tc>
      </w:tr>
    </w:tbl>
    <w:p w:rsidR="00EA2484" w:rsidRDefault="00AE6A43" w:rsidP="00EA2484">
      <w:pPr>
        <w:jc w:val="both"/>
        <w:rPr>
          <w:rFonts w:ascii="Times New Roman" w:hAnsi="Times New Roman" w:cs="Times New Roman"/>
          <w:sz w:val="24"/>
          <w:szCs w:val="24"/>
        </w:rPr>
      </w:pPr>
      <w:r>
        <w:rPr>
          <w:noProof/>
        </w:rPr>
        <w:drawing>
          <wp:anchor distT="0" distB="0" distL="114300" distR="114300" simplePos="0" relativeHeight="251681792" behindDoc="1" locked="0" layoutInCell="1" allowOverlap="1" wp14:anchorId="24C11CBB" wp14:editId="1F780242">
            <wp:simplePos x="0" y="0"/>
            <wp:positionH relativeFrom="margin">
              <wp:align>left</wp:align>
            </wp:positionH>
            <wp:positionV relativeFrom="paragraph">
              <wp:posOffset>325755</wp:posOffset>
            </wp:positionV>
            <wp:extent cx="6057900" cy="3657600"/>
            <wp:effectExtent l="0" t="0" r="0" b="0"/>
            <wp:wrapTight wrapText="bothSides">
              <wp:wrapPolygon edited="0">
                <wp:start x="0" y="0"/>
                <wp:lineTo x="0" y="21488"/>
                <wp:lineTo x="21532" y="21488"/>
                <wp:lineTo x="21532" y="0"/>
                <wp:lineTo x="0" y="0"/>
              </wp:wrapPolygon>
            </wp:wrapTight>
            <wp:docPr id="3" name="Grafik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14:sizeRelH relativeFrom="margin">
              <wp14:pctWidth>0</wp14:pctWidth>
            </wp14:sizeRelH>
            <wp14:sizeRelV relativeFrom="margin">
              <wp14:pctHeight>0</wp14:pctHeight>
            </wp14:sizeRelV>
          </wp:anchor>
        </w:drawing>
      </w:r>
    </w:p>
    <w:p w:rsidR="00EA2484" w:rsidRPr="00977D9D" w:rsidRDefault="00EA2484" w:rsidP="00EA2484">
      <w:pPr>
        <w:jc w:val="both"/>
        <w:rPr>
          <w:rFonts w:ascii="Times New Roman" w:hAnsi="Times New Roman" w:cs="Times New Roman"/>
          <w:sz w:val="24"/>
          <w:szCs w:val="24"/>
        </w:rPr>
      </w:pPr>
    </w:p>
    <w:tbl>
      <w:tblPr>
        <w:tblW w:w="11227" w:type="dxa"/>
        <w:tblInd w:w="-766" w:type="dxa"/>
        <w:tblCellMar>
          <w:left w:w="70" w:type="dxa"/>
          <w:right w:w="70" w:type="dxa"/>
        </w:tblCellMar>
        <w:tblLook w:val="04A0" w:firstRow="1" w:lastRow="0" w:firstColumn="1" w:lastColumn="0" w:noHBand="0" w:noVBand="1"/>
      </w:tblPr>
      <w:tblGrid>
        <w:gridCol w:w="1442"/>
        <w:gridCol w:w="9785"/>
      </w:tblGrid>
      <w:tr w:rsidR="00EA2484" w:rsidRPr="00AB3A6A" w:rsidTr="00DA7621">
        <w:trPr>
          <w:trHeight w:val="571"/>
        </w:trPr>
        <w:tc>
          <w:tcPr>
            <w:tcW w:w="11227" w:type="dxa"/>
            <w:gridSpan w:val="2"/>
            <w:noWrap/>
            <w:vAlign w:val="center"/>
          </w:tcPr>
          <w:p w:rsidR="00EA2484" w:rsidRDefault="00EA2484" w:rsidP="00EC4417">
            <w:pPr>
              <w:jc w:val="both"/>
              <w:rPr>
                <w:rFonts w:ascii="Times New Roman" w:hAnsi="Times New Roman" w:cs="Times New Roman"/>
                <w:sz w:val="24"/>
                <w:szCs w:val="24"/>
              </w:rPr>
            </w:pPr>
          </w:p>
          <w:p w:rsidR="00EA2484" w:rsidRPr="00F17750" w:rsidRDefault="00EA2484" w:rsidP="00EC4417">
            <w:pPr>
              <w:jc w:val="both"/>
            </w:pPr>
            <w:r w:rsidRPr="00483866">
              <w:rPr>
                <w:rFonts w:ascii="Times New Roman" w:hAnsi="Times New Roman" w:cs="Times New Roman"/>
                <w:sz w:val="24"/>
                <w:szCs w:val="24"/>
              </w:rPr>
              <w:t>201</w:t>
            </w:r>
            <w:r w:rsidR="00C8432E">
              <w:rPr>
                <w:rFonts w:ascii="Times New Roman" w:hAnsi="Times New Roman" w:cs="Times New Roman"/>
                <w:sz w:val="24"/>
                <w:szCs w:val="24"/>
              </w:rPr>
              <w:t>9</w:t>
            </w:r>
            <w:r w:rsidRPr="00483866">
              <w:rPr>
                <w:rFonts w:ascii="Times New Roman" w:hAnsi="Times New Roman" w:cs="Times New Roman"/>
                <w:sz w:val="24"/>
                <w:szCs w:val="24"/>
              </w:rPr>
              <w:t xml:space="preserve"> Mali Yılı Ocak–Haziran dönemi bütçe gider gerçekleşmeleri, Bütçe Giderlerinin Gelişimi Tablosunda da görüldüğü gibi toplam </w:t>
            </w:r>
            <w:r w:rsidR="00C8432E">
              <w:rPr>
                <w:rFonts w:ascii="Times New Roman" w:hAnsi="Times New Roman" w:cs="Times New Roman"/>
                <w:sz w:val="24"/>
                <w:szCs w:val="24"/>
              </w:rPr>
              <w:t>754.840.784,77</w:t>
            </w:r>
            <w:r>
              <w:rPr>
                <w:rFonts w:ascii="Times New Roman" w:hAnsi="Times New Roman" w:cs="Times New Roman"/>
                <w:sz w:val="24"/>
                <w:szCs w:val="24"/>
              </w:rPr>
              <w:t xml:space="preserve"> </w:t>
            </w:r>
            <w:r w:rsidRPr="00483866">
              <w:rPr>
                <w:rFonts w:ascii="Times New Roman" w:hAnsi="Times New Roman" w:cs="Times New Roman"/>
                <w:sz w:val="24"/>
                <w:szCs w:val="24"/>
              </w:rPr>
              <w:t xml:space="preserve">TL olarak gerçekleşmiştir. </w:t>
            </w:r>
            <w:r w:rsidRPr="00977D9D">
              <w:rPr>
                <w:rFonts w:ascii="Times New Roman" w:hAnsi="Times New Roman" w:cs="Times New Roman"/>
                <w:sz w:val="24"/>
                <w:szCs w:val="24"/>
              </w:rPr>
              <w:t>201</w:t>
            </w:r>
            <w:r w:rsidR="00C8432E">
              <w:rPr>
                <w:rFonts w:ascii="Times New Roman" w:hAnsi="Times New Roman" w:cs="Times New Roman"/>
                <w:sz w:val="24"/>
                <w:szCs w:val="24"/>
              </w:rPr>
              <w:t>9</w:t>
            </w:r>
            <w:r w:rsidRPr="00977D9D">
              <w:rPr>
                <w:rFonts w:ascii="Times New Roman" w:hAnsi="Times New Roman" w:cs="Times New Roman"/>
                <w:sz w:val="24"/>
                <w:szCs w:val="24"/>
              </w:rPr>
              <w:t xml:space="preserve"> </w:t>
            </w:r>
            <w:r w:rsidR="008D11A3" w:rsidRPr="00977D9D">
              <w:rPr>
                <w:rFonts w:ascii="Times New Roman" w:hAnsi="Times New Roman" w:cs="Times New Roman"/>
                <w:sz w:val="24"/>
                <w:szCs w:val="24"/>
              </w:rPr>
              <w:t>yılsonu</w:t>
            </w:r>
            <w:r w:rsidRPr="00977D9D">
              <w:rPr>
                <w:rFonts w:ascii="Times New Roman" w:hAnsi="Times New Roman" w:cs="Times New Roman"/>
                <w:sz w:val="24"/>
                <w:szCs w:val="24"/>
              </w:rPr>
              <w:t xml:space="preserve"> gerçekleşmelerinin % </w:t>
            </w:r>
            <w:r w:rsidR="00014DB3">
              <w:rPr>
                <w:rFonts w:ascii="Times New Roman" w:hAnsi="Times New Roman" w:cs="Times New Roman"/>
                <w:sz w:val="24"/>
                <w:szCs w:val="24"/>
              </w:rPr>
              <w:t>5</w:t>
            </w:r>
            <w:r w:rsidR="00C8432E">
              <w:rPr>
                <w:rFonts w:ascii="Times New Roman" w:hAnsi="Times New Roman" w:cs="Times New Roman"/>
                <w:sz w:val="24"/>
                <w:szCs w:val="24"/>
              </w:rPr>
              <w:t>0,69’u</w:t>
            </w:r>
            <w:r w:rsidRPr="00420F76">
              <w:rPr>
                <w:rFonts w:ascii="Times New Roman" w:hAnsi="Times New Roman" w:cs="Times New Roman"/>
                <w:sz w:val="24"/>
                <w:szCs w:val="24"/>
              </w:rPr>
              <w:t xml:space="preserve"> </w:t>
            </w:r>
            <w:r w:rsidRPr="00977D9D">
              <w:rPr>
                <w:rFonts w:ascii="Times New Roman" w:hAnsi="Times New Roman" w:cs="Times New Roman"/>
                <w:sz w:val="24"/>
                <w:szCs w:val="24"/>
              </w:rPr>
              <w:t xml:space="preserve">Ocak–Haziran döneminde gerçekleşmiştir. </w:t>
            </w:r>
          </w:p>
          <w:p w:rsidR="00EA2484" w:rsidRDefault="008B76A8" w:rsidP="00EC4417">
            <w:pPr>
              <w:jc w:val="both"/>
              <w:rPr>
                <w:rFonts w:ascii="Times New Roman" w:hAnsi="Times New Roman" w:cs="Times New Roman"/>
                <w:sz w:val="24"/>
                <w:szCs w:val="24"/>
              </w:rPr>
            </w:pPr>
            <w:r>
              <w:rPr>
                <w:rFonts w:ascii="Times New Roman" w:hAnsi="Times New Roman" w:cs="Times New Roman"/>
                <w:sz w:val="24"/>
                <w:szCs w:val="24"/>
              </w:rPr>
              <w:t>2020</w:t>
            </w:r>
            <w:r w:rsidR="00EA2484" w:rsidRPr="00977D9D">
              <w:rPr>
                <w:rFonts w:ascii="Times New Roman" w:hAnsi="Times New Roman" w:cs="Times New Roman"/>
                <w:sz w:val="24"/>
                <w:szCs w:val="24"/>
              </w:rPr>
              <w:t xml:space="preserve"> Mali Yılı Ocak–Haziran dönemi için ilk altı aylık bütçe giderleri toplamı ise </w:t>
            </w:r>
            <w:r>
              <w:rPr>
                <w:rFonts w:ascii="Times New Roman" w:hAnsi="Times New Roman" w:cs="Times New Roman"/>
                <w:sz w:val="24"/>
                <w:szCs w:val="24"/>
              </w:rPr>
              <w:t>637.106.690,33</w:t>
            </w:r>
            <w:r w:rsidR="00EA2484">
              <w:rPr>
                <w:rFonts w:ascii="Times New Roman" w:hAnsi="Times New Roman" w:cs="Times New Roman"/>
                <w:sz w:val="24"/>
                <w:szCs w:val="24"/>
              </w:rPr>
              <w:t xml:space="preserve"> </w:t>
            </w:r>
            <w:r w:rsidR="00EA2484" w:rsidRPr="00977D9D">
              <w:rPr>
                <w:rFonts w:ascii="Times New Roman" w:hAnsi="Times New Roman" w:cs="Times New Roman"/>
                <w:sz w:val="24"/>
                <w:szCs w:val="24"/>
              </w:rPr>
              <w:t xml:space="preserve">TL olarak gerçekleşmiş olup, bu dönemde bütçenin kullanım oranı % </w:t>
            </w:r>
            <w:r>
              <w:rPr>
                <w:rFonts w:ascii="Times New Roman" w:hAnsi="Times New Roman" w:cs="Times New Roman"/>
                <w:sz w:val="24"/>
                <w:szCs w:val="24"/>
              </w:rPr>
              <w:t>28,27</w:t>
            </w:r>
            <w:r w:rsidR="00EA2484" w:rsidRPr="00420F76">
              <w:rPr>
                <w:rFonts w:ascii="Times New Roman" w:hAnsi="Times New Roman" w:cs="Times New Roman"/>
                <w:sz w:val="24"/>
                <w:szCs w:val="24"/>
              </w:rPr>
              <w:t xml:space="preserve"> </w:t>
            </w:r>
            <w:r w:rsidR="00EA2484" w:rsidRPr="00977D9D">
              <w:rPr>
                <w:rFonts w:ascii="Times New Roman" w:hAnsi="Times New Roman" w:cs="Times New Roman"/>
                <w:sz w:val="24"/>
                <w:szCs w:val="24"/>
              </w:rPr>
              <w:t>olmuştur. 201</w:t>
            </w:r>
            <w:r>
              <w:rPr>
                <w:rFonts w:ascii="Times New Roman" w:hAnsi="Times New Roman" w:cs="Times New Roman"/>
                <w:sz w:val="24"/>
                <w:szCs w:val="24"/>
              </w:rPr>
              <w:t>9 ve 2020</w:t>
            </w:r>
            <w:r w:rsidR="00EA2484" w:rsidRPr="00977D9D">
              <w:rPr>
                <w:rFonts w:ascii="Times New Roman" w:hAnsi="Times New Roman" w:cs="Times New Roman"/>
                <w:sz w:val="24"/>
                <w:szCs w:val="24"/>
              </w:rPr>
              <w:t xml:space="preserve"> yılları Haziran sonu itibariyle gider gerçekleşme toplamları karşılaştırıldığında, giderlerde % </w:t>
            </w:r>
            <w:r>
              <w:rPr>
                <w:rFonts w:ascii="Times New Roman" w:hAnsi="Times New Roman" w:cs="Times New Roman"/>
                <w:sz w:val="24"/>
                <w:szCs w:val="24"/>
              </w:rPr>
              <w:t>-15,60</w:t>
            </w:r>
            <w:r w:rsidR="00323598">
              <w:rPr>
                <w:rFonts w:ascii="Times New Roman" w:hAnsi="Times New Roman" w:cs="Times New Roman"/>
                <w:sz w:val="24"/>
                <w:szCs w:val="24"/>
              </w:rPr>
              <w:t xml:space="preserve"> oranında bir düşüş</w:t>
            </w:r>
            <w:r w:rsidR="00EA2484" w:rsidRPr="00977D9D">
              <w:rPr>
                <w:rFonts w:ascii="Times New Roman" w:hAnsi="Times New Roman" w:cs="Times New Roman"/>
                <w:sz w:val="24"/>
                <w:szCs w:val="24"/>
              </w:rPr>
              <w:t xml:space="preserve"> olduğu görülmektedir. 201</w:t>
            </w:r>
            <w:r>
              <w:rPr>
                <w:rFonts w:ascii="Times New Roman" w:hAnsi="Times New Roman" w:cs="Times New Roman"/>
                <w:sz w:val="24"/>
                <w:szCs w:val="24"/>
              </w:rPr>
              <w:t>9 ve 2020</w:t>
            </w:r>
            <w:r w:rsidR="00EA2484">
              <w:rPr>
                <w:rFonts w:ascii="Times New Roman" w:hAnsi="Times New Roman" w:cs="Times New Roman"/>
                <w:sz w:val="24"/>
                <w:szCs w:val="24"/>
              </w:rPr>
              <w:t xml:space="preserve"> </w:t>
            </w:r>
            <w:r w:rsidR="00EA2484" w:rsidRPr="00977D9D">
              <w:rPr>
                <w:rFonts w:ascii="Times New Roman" w:hAnsi="Times New Roman" w:cs="Times New Roman"/>
                <w:sz w:val="24"/>
                <w:szCs w:val="24"/>
              </w:rPr>
              <w:t>yılları ödeneklerin</w:t>
            </w:r>
            <w:r w:rsidR="00EA2484">
              <w:rPr>
                <w:rFonts w:ascii="Times New Roman" w:hAnsi="Times New Roman" w:cs="Times New Roman"/>
                <w:sz w:val="24"/>
                <w:szCs w:val="24"/>
              </w:rPr>
              <w:t>in</w:t>
            </w:r>
            <w:r w:rsidR="00EA2484" w:rsidRPr="00977D9D">
              <w:rPr>
                <w:rFonts w:ascii="Times New Roman" w:hAnsi="Times New Roman" w:cs="Times New Roman"/>
                <w:sz w:val="24"/>
                <w:szCs w:val="24"/>
              </w:rPr>
              <w:t xml:space="preserve"> Ocak–Haziran dönemi sonu itibariyle fiili gerçekleşmelerine ilişkin ayrıntılı veriler aşağıdaki tabloda gösterilmiştir.</w:t>
            </w:r>
          </w:p>
          <w:tbl>
            <w:tblPr>
              <w:tblW w:w="10833" w:type="dxa"/>
              <w:tblCellMar>
                <w:left w:w="70" w:type="dxa"/>
                <w:right w:w="70" w:type="dxa"/>
              </w:tblCellMar>
              <w:tblLook w:val="04A0" w:firstRow="1" w:lastRow="0" w:firstColumn="1" w:lastColumn="0" w:noHBand="0" w:noVBand="1"/>
            </w:tblPr>
            <w:tblGrid>
              <w:gridCol w:w="1951"/>
              <w:gridCol w:w="1843"/>
              <w:gridCol w:w="1984"/>
              <w:gridCol w:w="1418"/>
              <w:gridCol w:w="1417"/>
              <w:gridCol w:w="739"/>
              <w:gridCol w:w="739"/>
              <w:gridCol w:w="802"/>
            </w:tblGrid>
            <w:tr w:rsidR="00EB1F00" w:rsidRPr="00EB1F00" w:rsidTr="00C65A43">
              <w:trPr>
                <w:trHeight w:val="275"/>
              </w:trPr>
              <w:tc>
                <w:tcPr>
                  <w:tcW w:w="1951" w:type="dxa"/>
                  <w:vMerge w:val="restart"/>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EB1F00" w:rsidRPr="00EB1F00" w:rsidRDefault="00EB1F00" w:rsidP="00EB1F00">
                  <w:pPr>
                    <w:spacing w:after="0" w:line="240" w:lineRule="auto"/>
                    <w:jc w:val="center"/>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Bütçe Tertibi</w:t>
                  </w:r>
                </w:p>
              </w:tc>
              <w:tc>
                <w:tcPr>
                  <w:tcW w:w="1843" w:type="dxa"/>
                  <w:vMerge w:val="restart"/>
                  <w:tcBorders>
                    <w:top w:val="single" w:sz="12" w:space="0" w:color="auto"/>
                    <w:left w:val="single" w:sz="4" w:space="0" w:color="auto"/>
                    <w:bottom w:val="single" w:sz="4" w:space="0" w:color="auto"/>
                    <w:right w:val="single" w:sz="4" w:space="0" w:color="auto"/>
                  </w:tcBorders>
                  <w:shd w:val="clear" w:color="auto" w:fill="auto"/>
                  <w:vAlign w:val="bottom"/>
                  <w:hideMark/>
                </w:tcPr>
                <w:p w:rsidR="00EB1F00" w:rsidRPr="00EB1F00" w:rsidRDefault="00EB1F00" w:rsidP="00EB1F00">
                  <w:pPr>
                    <w:spacing w:after="0" w:line="240" w:lineRule="auto"/>
                    <w:jc w:val="center"/>
                    <w:rPr>
                      <w:rFonts w:ascii="Calibri" w:eastAsia="Times New Roman" w:hAnsi="Calibri" w:cs="Calibri"/>
                      <w:color w:val="000000"/>
                    </w:rPr>
                  </w:pPr>
                  <w:r w:rsidRPr="00EB1F00">
                    <w:rPr>
                      <w:rFonts w:ascii="Calibri" w:eastAsia="Times New Roman" w:hAnsi="Calibri" w:cs="Calibri"/>
                      <w:color w:val="000000"/>
                    </w:rPr>
                    <w:t>2019 Gider Gerçekleşmeleri</w:t>
                  </w:r>
                </w:p>
              </w:tc>
              <w:tc>
                <w:tcPr>
                  <w:tcW w:w="1984" w:type="dxa"/>
                  <w:vMerge w:val="restart"/>
                  <w:tcBorders>
                    <w:top w:val="single" w:sz="12" w:space="0" w:color="auto"/>
                    <w:left w:val="single" w:sz="4" w:space="0" w:color="auto"/>
                    <w:bottom w:val="single" w:sz="4" w:space="0" w:color="auto"/>
                    <w:right w:val="single" w:sz="4" w:space="0" w:color="auto"/>
                  </w:tcBorders>
                  <w:shd w:val="clear" w:color="auto" w:fill="auto"/>
                  <w:vAlign w:val="bottom"/>
                  <w:hideMark/>
                </w:tcPr>
                <w:p w:rsidR="00EB1F00" w:rsidRPr="00EB1F00" w:rsidRDefault="00EB1F00" w:rsidP="00EB1F00">
                  <w:pPr>
                    <w:spacing w:after="0" w:line="240" w:lineRule="auto"/>
                    <w:jc w:val="center"/>
                    <w:rPr>
                      <w:rFonts w:ascii="Calibri" w:eastAsia="Times New Roman" w:hAnsi="Calibri" w:cs="Calibri"/>
                      <w:color w:val="000000"/>
                    </w:rPr>
                  </w:pPr>
                  <w:r w:rsidRPr="00EB1F00">
                    <w:rPr>
                      <w:rFonts w:ascii="Calibri" w:eastAsia="Times New Roman" w:hAnsi="Calibri" w:cs="Calibri"/>
                      <w:color w:val="000000"/>
                    </w:rPr>
                    <w:t>2020 Başlangıç Ödeneği</w:t>
                  </w:r>
                </w:p>
              </w:tc>
              <w:tc>
                <w:tcPr>
                  <w:tcW w:w="5055" w:type="dxa"/>
                  <w:gridSpan w:val="5"/>
                  <w:tcBorders>
                    <w:top w:val="single" w:sz="12" w:space="0" w:color="auto"/>
                    <w:left w:val="nil"/>
                    <w:bottom w:val="single" w:sz="4" w:space="0" w:color="auto"/>
                    <w:right w:val="single" w:sz="12" w:space="0" w:color="000000"/>
                  </w:tcBorders>
                  <w:shd w:val="clear" w:color="auto" w:fill="auto"/>
                  <w:noWrap/>
                  <w:vAlign w:val="bottom"/>
                  <w:hideMark/>
                </w:tcPr>
                <w:p w:rsidR="00EB1F00" w:rsidRPr="00EB1F00" w:rsidRDefault="00EB1F00" w:rsidP="00EB1F00">
                  <w:pPr>
                    <w:spacing w:after="0" w:line="240" w:lineRule="auto"/>
                    <w:jc w:val="center"/>
                    <w:rPr>
                      <w:rFonts w:ascii="Calibri" w:eastAsia="Times New Roman" w:hAnsi="Calibri" w:cs="Calibri"/>
                      <w:color w:val="000000"/>
                    </w:rPr>
                  </w:pPr>
                  <w:r w:rsidRPr="00EB1F00">
                    <w:rPr>
                      <w:rFonts w:ascii="Calibri" w:eastAsia="Times New Roman" w:hAnsi="Calibri" w:cs="Calibri"/>
                      <w:color w:val="000000"/>
                    </w:rPr>
                    <w:t>Gider Gerçekleşmeleri</w:t>
                  </w:r>
                </w:p>
              </w:tc>
            </w:tr>
            <w:tr w:rsidR="00EB1F00" w:rsidRPr="00EB1F00" w:rsidTr="00C65A43">
              <w:trPr>
                <w:trHeight w:val="262"/>
              </w:trPr>
              <w:tc>
                <w:tcPr>
                  <w:tcW w:w="1951" w:type="dxa"/>
                  <w:vMerge/>
                  <w:tcBorders>
                    <w:top w:val="single" w:sz="12" w:space="0" w:color="auto"/>
                    <w:left w:val="single" w:sz="12" w:space="0" w:color="auto"/>
                    <w:bottom w:val="single" w:sz="4" w:space="0" w:color="auto"/>
                    <w:right w:val="single" w:sz="4" w:space="0" w:color="auto"/>
                  </w:tcBorders>
                  <w:vAlign w:val="center"/>
                  <w:hideMark/>
                </w:tcPr>
                <w:p w:rsidR="00EB1F00" w:rsidRPr="00EB1F00" w:rsidRDefault="00EB1F00" w:rsidP="00EB1F00">
                  <w:pPr>
                    <w:spacing w:after="0" w:line="240" w:lineRule="auto"/>
                    <w:rPr>
                      <w:rFonts w:ascii="Times New Roman" w:eastAsia="Times New Roman" w:hAnsi="Times New Roman" w:cs="Times New Roman"/>
                      <w:color w:val="000000"/>
                      <w:sz w:val="24"/>
                      <w:szCs w:val="24"/>
                    </w:rPr>
                  </w:pPr>
                </w:p>
              </w:tc>
              <w:tc>
                <w:tcPr>
                  <w:tcW w:w="1843" w:type="dxa"/>
                  <w:vMerge/>
                  <w:tcBorders>
                    <w:top w:val="single" w:sz="12" w:space="0" w:color="auto"/>
                    <w:left w:val="single" w:sz="4" w:space="0" w:color="auto"/>
                    <w:bottom w:val="single" w:sz="4" w:space="0" w:color="auto"/>
                    <w:right w:val="single" w:sz="4" w:space="0" w:color="auto"/>
                  </w:tcBorders>
                  <w:vAlign w:val="center"/>
                  <w:hideMark/>
                </w:tcPr>
                <w:p w:rsidR="00EB1F00" w:rsidRPr="00EB1F00" w:rsidRDefault="00EB1F00" w:rsidP="00EB1F00">
                  <w:pPr>
                    <w:spacing w:after="0" w:line="240" w:lineRule="auto"/>
                    <w:rPr>
                      <w:rFonts w:ascii="Calibri" w:eastAsia="Times New Roman" w:hAnsi="Calibri" w:cs="Calibri"/>
                      <w:color w:val="000000"/>
                    </w:rPr>
                  </w:pPr>
                </w:p>
              </w:tc>
              <w:tc>
                <w:tcPr>
                  <w:tcW w:w="1984" w:type="dxa"/>
                  <w:vMerge/>
                  <w:tcBorders>
                    <w:top w:val="single" w:sz="12" w:space="0" w:color="auto"/>
                    <w:left w:val="single" w:sz="4" w:space="0" w:color="auto"/>
                    <w:bottom w:val="single" w:sz="4" w:space="0" w:color="auto"/>
                    <w:right w:val="single" w:sz="4" w:space="0" w:color="auto"/>
                  </w:tcBorders>
                  <w:vAlign w:val="center"/>
                  <w:hideMark/>
                </w:tcPr>
                <w:p w:rsidR="00EB1F00" w:rsidRPr="00EB1F00" w:rsidRDefault="00EB1F00" w:rsidP="00EB1F00">
                  <w:pPr>
                    <w:spacing w:after="0" w:line="240" w:lineRule="auto"/>
                    <w:rPr>
                      <w:rFonts w:ascii="Calibri" w:eastAsia="Times New Roman" w:hAnsi="Calibri" w:cs="Calibri"/>
                      <w:color w:val="000000"/>
                    </w:rPr>
                  </w:pPr>
                </w:p>
              </w:tc>
              <w:tc>
                <w:tcPr>
                  <w:tcW w:w="2835" w:type="dxa"/>
                  <w:gridSpan w:val="2"/>
                  <w:tcBorders>
                    <w:top w:val="single" w:sz="4" w:space="0" w:color="auto"/>
                    <w:left w:val="nil"/>
                    <w:bottom w:val="single" w:sz="4" w:space="0" w:color="auto"/>
                    <w:right w:val="single" w:sz="4" w:space="0" w:color="auto"/>
                  </w:tcBorders>
                  <w:shd w:val="clear" w:color="auto" w:fill="auto"/>
                  <w:noWrap/>
                  <w:vAlign w:val="bottom"/>
                  <w:hideMark/>
                </w:tcPr>
                <w:p w:rsidR="00EB1F00" w:rsidRPr="00EB1F00" w:rsidRDefault="00EB1F00" w:rsidP="00EB1F00">
                  <w:pPr>
                    <w:spacing w:after="0" w:line="240" w:lineRule="auto"/>
                    <w:jc w:val="center"/>
                    <w:rPr>
                      <w:rFonts w:ascii="Calibri" w:eastAsia="Times New Roman" w:hAnsi="Calibri" w:cs="Calibri"/>
                      <w:color w:val="000000"/>
                    </w:rPr>
                  </w:pPr>
                  <w:r w:rsidRPr="00EB1F00">
                    <w:rPr>
                      <w:rFonts w:ascii="Calibri" w:eastAsia="Times New Roman" w:hAnsi="Calibri" w:cs="Calibri"/>
                      <w:color w:val="000000"/>
                    </w:rPr>
                    <w:t>Ocak-Haziran Dönemi</w:t>
                  </w:r>
                </w:p>
              </w:tc>
              <w:tc>
                <w:tcPr>
                  <w:tcW w:w="1418" w:type="dxa"/>
                  <w:gridSpan w:val="2"/>
                  <w:tcBorders>
                    <w:top w:val="single" w:sz="4" w:space="0" w:color="auto"/>
                    <w:left w:val="nil"/>
                    <w:bottom w:val="single" w:sz="4" w:space="0" w:color="auto"/>
                    <w:right w:val="single" w:sz="4" w:space="0" w:color="auto"/>
                  </w:tcBorders>
                  <w:shd w:val="clear" w:color="auto" w:fill="auto"/>
                  <w:noWrap/>
                  <w:vAlign w:val="bottom"/>
                  <w:hideMark/>
                </w:tcPr>
                <w:p w:rsidR="00EB1F00" w:rsidRPr="00EB1F00" w:rsidRDefault="00EB1F00" w:rsidP="00EB1F00">
                  <w:pPr>
                    <w:spacing w:after="0" w:line="240" w:lineRule="auto"/>
                    <w:jc w:val="center"/>
                    <w:rPr>
                      <w:rFonts w:ascii="Calibri" w:eastAsia="Times New Roman" w:hAnsi="Calibri" w:cs="Calibri"/>
                      <w:color w:val="000000"/>
                    </w:rPr>
                  </w:pPr>
                  <w:r w:rsidRPr="00EB1F00">
                    <w:rPr>
                      <w:rFonts w:ascii="Calibri" w:eastAsia="Times New Roman" w:hAnsi="Calibri" w:cs="Calibri"/>
                      <w:color w:val="000000"/>
                    </w:rPr>
                    <w:t>Oran (%)</w:t>
                  </w:r>
                </w:p>
              </w:tc>
              <w:tc>
                <w:tcPr>
                  <w:tcW w:w="802" w:type="dxa"/>
                  <w:vMerge w:val="restart"/>
                  <w:tcBorders>
                    <w:top w:val="nil"/>
                    <w:left w:val="single" w:sz="4" w:space="0" w:color="auto"/>
                    <w:bottom w:val="single" w:sz="4" w:space="0" w:color="auto"/>
                    <w:right w:val="single" w:sz="12" w:space="0" w:color="auto"/>
                  </w:tcBorders>
                  <w:shd w:val="clear" w:color="auto" w:fill="auto"/>
                  <w:vAlign w:val="bottom"/>
                  <w:hideMark/>
                </w:tcPr>
                <w:p w:rsidR="00EB1F00" w:rsidRPr="00EB1F00" w:rsidRDefault="00EB1F00" w:rsidP="00EB1F00">
                  <w:pPr>
                    <w:spacing w:after="0" w:line="240" w:lineRule="auto"/>
                    <w:jc w:val="center"/>
                    <w:rPr>
                      <w:rFonts w:ascii="Calibri" w:eastAsia="Times New Roman" w:hAnsi="Calibri" w:cs="Calibri"/>
                      <w:color w:val="000000"/>
                      <w:sz w:val="20"/>
                      <w:szCs w:val="20"/>
                    </w:rPr>
                  </w:pPr>
                  <w:r w:rsidRPr="00EB1F00">
                    <w:rPr>
                      <w:rFonts w:ascii="Calibri" w:eastAsia="Times New Roman" w:hAnsi="Calibri" w:cs="Calibri"/>
                      <w:color w:val="000000"/>
                      <w:sz w:val="20"/>
                      <w:szCs w:val="20"/>
                    </w:rPr>
                    <w:t>Artış Oranı (%)</w:t>
                  </w:r>
                </w:p>
              </w:tc>
            </w:tr>
            <w:tr w:rsidR="00EB1F00" w:rsidRPr="00EB1F00" w:rsidTr="00C65A43">
              <w:trPr>
                <w:trHeight w:val="538"/>
              </w:trPr>
              <w:tc>
                <w:tcPr>
                  <w:tcW w:w="1951" w:type="dxa"/>
                  <w:vMerge/>
                  <w:tcBorders>
                    <w:top w:val="single" w:sz="12" w:space="0" w:color="auto"/>
                    <w:left w:val="single" w:sz="12" w:space="0" w:color="auto"/>
                    <w:bottom w:val="single" w:sz="4" w:space="0" w:color="auto"/>
                    <w:right w:val="single" w:sz="4" w:space="0" w:color="auto"/>
                  </w:tcBorders>
                  <w:vAlign w:val="center"/>
                  <w:hideMark/>
                </w:tcPr>
                <w:p w:rsidR="00EB1F00" w:rsidRPr="00EB1F00" w:rsidRDefault="00EB1F00" w:rsidP="00EB1F00">
                  <w:pPr>
                    <w:spacing w:after="0" w:line="240" w:lineRule="auto"/>
                    <w:rPr>
                      <w:rFonts w:ascii="Times New Roman" w:eastAsia="Times New Roman" w:hAnsi="Times New Roman" w:cs="Times New Roman"/>
                      <w:color w:val="000000"/>
                      <w:sz w:val="24"/>
                      <w:szCs w:val="24"/>
                    </w:rPr>
                  </w:pPr>
                </w:p>
              </w:tc>
              <w:tc>
                <w:tcPr>
                  <w:tcW w:w="1843" w:type="dxa"/>
                  <w:vMerge/>
                  <w:tcBorders>
                    <w:top w:val="single" w:sz="12" w:space="0" w:color="auto"/>
                    <w:left w:val="single" w:sz="4" w:space="0" w:color="auto"/>
                    <w:bottom w:val="single" w:sz="4" w:space="0" w:color="auto"/>
                    <w:right w:val="single" w:sz="4" w:space="0" w:color="auto"/>
                  </w:tcBorders>
                  <w:vAlign w:val="center"/>
                  <w:hideMark/>
                </w:tcPr>
                <w:p w:rsidR="00EB1F00" w:rsidRPr="00EB1F00" w:rsidRDefault="00EB1F00" w:rsidP="00EB1F00">
                  <w:pPr>
                    <w:spacing w:after="0" w:line="240" w:lineRule="auto"/>
                    <w:rPr>
                      <w:rFonts w:ascii="Calibri" w:eastAsia="Times New Roman" w:hAnsi="Calibri" w:cs="Calibri"/>
                      <w:color w:val="000000"/>
                    </w:rPr>
                  </w:pPr>
                </w:p>
              </w:tc>
              <w:tc>
                <w:tcPr>
                  <w:tcW w:w="1984" w:type="dxa"/>
                  <w:vMerge/>
                  <w:tcBorders>
                    <w:top w:val="single" w:sz="12" w:space="0" w:color="auto"/>
                    <w:left w:val="single" w:sz="4" w:space="0" w:color="auto"/>
                    <w:bottom w:val="single" w:sz="4" w:space="0" w:color="auto"/>
                    <w:right w:val="single" w:sz="4" w:space="0" w:color="auto"/>
                  </w:tcBorders>
                  <w:vAlign w:val="center"/>
                  <w:hideMark/>
                </w:tcPr>
                <w:p w:rsidR="00EB1F00" w:rsidRPr="00EB1F00" w:rsidRDefault="00EB1F00" w:rsidP="00EB1F00">
                  <w:pPr>
                    <w:spacing w:after="0" w:line="240" w:lineRule="auto"/>
                    <w:rPr>
                      <w:rFonts w:ascii="Calibri" w:eastAsia="Times New Roman" w:hAnsi="Calibri" w:cs="Calibri"/>
                      <w:color w:val="000000"/>
                    </w:rPr>
                  </w:pPr>
                </w:p>
              </w:tc>
              <w:tc>
                <w:tcPr>
                  <w:tcW w:w="1418"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EB1F00">
                  <w:pPr>
                    <w:spacing w:after="0" w:line="240" w:lineRule="auto"/>
                    <w:jc w:val="center"/>
                    <w:rPr>
                      <w:rFonts w:ascii="Calibri" w:eastAsia="Times New Roman" w:hAnsi="Calibri" w:cs="Calibri"/>
                      <w:color w:val="000000"/>
                    </w:rPr>
                  </w:pPr>
                  <w:r w:rsidRPr="00EB1F00">
                    <w:rPr>
                      <w:rFonts w:ascii="Calibri" w:eastAsia="Times New Roman" w:hAnsi="Calibri" w:cs="Calibri"/>
                      <w:color w:val="000000"/>
                    </w:rPr>
                    <w:t>2019</w:t>
                  </w:r>
                </w:p>
              </w:tc>
              <w:tc>
                <w:tcPr>
                  <w:tcW w:w="1417"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EB1F00">
                  <w:pPr>
                    <w:spacing w:after="0" w:line="240" w:lineRule="auto"/>
                    <w:jc w:val="center"/>
                    <w:rPr>
                      <w:rFonts w:ascii="Calibri" w:eastAsia="Times New Roman" w:hAnsi="Calibri" w:cs="Calibri"/>
                      <w:color w:val="000000"/>
                    </w:rPr>
                  </w:pPr>
                  <w:r w:rsidRPr="00EB1F00">
                    <w:rPr>
                      <w:rFonts w:ascii="Calibri" w:eastAsia="Times New Roman" w:hAnsi="Calibri" w:cs="Calibri"/>
                      <w:color w:val="000000"/>
                    </w:rPr>
                    <w:t>2020</w:t>
                  </w:r>
                </w:p>
              </w:tc>
              <w:tc>
                <w:tcPr>
                  <w:tcW w:w="73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EB1F00">
                  <w:pPr>
                    <w:spacing w:after="0" w:line="240" w:lineRule="auto"/>
                    <w:rPr>
                      <w:rFonts w:ascii="Calibri" w:eastAsia="Times New Roman" w:hAnsi="Calibri" w:cs="Calibri"/>
                      <w:color w:val="000000"/>
                    </w:rPr>
                  </w:pPr>
                  <w:r w:rsidRPr="00EB1F00">
                    <w:rPr>
                      <w:rFonts w:ascii="Calibri" w:eastAsia="Times New Roman" w:hAnsi="Calibri" w:cs="Calibri"/>
                      <w:color w:val="000000"/>
                    </w:rPr>
                    <w:t>2019</w:t>
                  </w:r>
                </w:p>
              </w:tc>
              <w:tc>
                <w:tcPr>
                  <w:tcW w:w="67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EB1F00">
                  <w:pPr>
                    <w:spacing w:after="0" w:line="240" w:lineRule="auto"/>
                    <w:rPr>
                      <w:rFonts w:ascii="Calibri" w:eastAsia="Times New Roman" w:hAnsi="Calibri" w:cs="Calibri"/>
                      <w:color w:val="000000"/>
                    </w:rPr>
                  </w:pPr>
                  <w:r w:rsidRPr="00EB1F00">
                    <w:rPr>
                      <w:rFonts w:ascii="Calibri" w:eastAsia="Times New Roman" w:hAnsi="Calibri" w:cs="Calibri"/>
                      <w:color w:val="000000"/>
                    </w:rPr>
                    <w:t>2020</w:t>
                  </w:r>
                </w:p>
              </w:tc>
              <w:tc>
                <w:tcPr>
                  <w:tcW w:w="802" w:type="dxa"/>
                  <w:vMerge/>
                  <w:tcBorders>
                    <w:top w:val="nil"/>
                    <w:left w:val="single" w:sz="4" w:space="0" w:color="auto"/>
                    <w:bottom w:val="single" w:sz="4" w:space="0" w:color="auto"/>
                    <w:right w:val="single" w:sz="12" w:space="0" w:color="auto"/>
                  </w:tcBorders>
                  <w:vAlign w:val="center"/>
                  <w:hideMark/>
                </w:tcPr>
                <w:p w:rsidR="00EB1F00" w:rsidRPr="00EB1F00" w:rsidRDefault="00EB1F00" w:rsidP="00EB1F00">
                  <w:pPr>
                    <w:spacing w:after="0" w:line="240" w:lineRule="auto"/>
                    <w:rPr>
                      <w:rFonts w:ascii="Calibri" w:eastAsia="Times New Roman" w:hAnsi="Calibri" w:cs="Calibri"/>
                      <w:color w:val="000000"/>
                      <w:sz w:val="20"/>
                      <w:szCs w:val="20"/>
                    </w:rPr>
                  </w:pPr>
                </w:p>
              </w:tc>
            </w:tr>
            <w:tr w:rsidR="00EB1F00" w:rsidRPr="00EB1F00" w:rsidTr="00C65A43">
              <w:trPr>
                <w:trHeight w:val="275"/>
              </w:trPr>
              <w:tc>
                <w:tcPr>
                  <w:tcW w:w="1951" w:type="dxa"/>
                  <w:tcBorders>
                    <w:top w:val="nil"/>
                    <w:left w:val="single" w:sz="12" w:space="0" w:color="auto"/>
                    <w:bottom w:val="single" w:sz="4" w:space="0" w:color="auto"/>
                    <w:right w:val="single" w:sz="4" w:space="0" w:color="auto"/>
                  </w:tcBorders>
                  <w:shd w:val="clear" w:color="auto" w:fill="auto"/>
                  <w:noWrap/>
                  <w:vAlign w:val="center"/>
                  <w:hideMark/>
                </w:tcPr>
                <w:p w:rsidR="00EB1F00" w:rsidRPr="00EB1F00" w:rsidRDefault="00EB1F00" w:rsidP="00EB1F00">
                  <w:pPr>
                    <w:spacing w:after="0" w:line="240" w:lineRule="auto"/>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01-Personel Giderleri</w:t>
                  </w:r>
                </w:p>
              </w:tc>
              <w:tc>
                <w:tcPr>
                  <w:tcW w:w="1843"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222.868.595,32</w:t>
                  </w:r>
                </w:p>
              </w:tc>
              <w:tc>
                <w:tcPr>
                  <w:tcW w:w="1984"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256.666.000,00</w:t>
                  </w:r>
                </w:p>
              </w:tc>
              <w:tc>
                <w:tcPr>
                  <w:tcW w:w="1418"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105.191.179,36</w:t>
                  </w:r>
                </w:p>
              </w:tc>
              <w:tc>
                <w:tcPr>
                  <w:tcW w:w="1417"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121.376.308,70</w:t>
                  </w:r>
                </w:p>
              </w:tc>
              <w:tc>
                <w:tcPr>
                  <w:tcW w:w="73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47,20%</w:t>
                  </w:r>
                </w:p>
              </w:tc>
              <w:tc>
                <w:tcPr>
                  <w:tcW w:w="67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47,29%</w:t>
                  </w:r>
                </w:p>
              </w:tc>
              <w:tc>
                <w:tcPr>
                  <w:tcW w:w="802" w:type="dxa"/>
                  <w:tcBorders>
                    <w:top w:val="nil"/>
                    <w:left w:val="nil"/>
                    <w:bottom w:val="single" w:sz="4" w:space="0" w:color="auto"/>
                    <w:right w:val="single" w:sz="12"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15,39</w:t>
                  </w:r>
                </w:p>
              </w:tc>
            </w:tr>
            <w:tr w:rsidR="00EB1F00" w:rsidRPr="00EB1F00" w:rsidTr="00C65A43">
              <w:trPr>
                <w:trHeight w:val="275"/>
              </w:trPr>
              <w:tc>
                <w:tcPr>
                  <w:tcW w:w="1951" w:type="dxa"/>
                  <w:tcBorders>
                    <w:top w:val="nil"/>
                    <w:left w:val="single" w:sz="12" w:space="0" w:color="auto"/>
                    <w:bottom w:val="single" w:sz="4" w:space="0" w:color="auto"/>
                    <w:right w:val="single" w:sz="4" w:space="0" w:color="auto"/>
                  </w:tcBorders>
                  <w:shd w:val="clear" w:color="auto" w:fill="auto"/>
                  <w:noWrap/>
                  <w:vAlign w:val="center"/>
                  <w:hideMark/>
                </w:tcPr>
                <w:p w:rsidR="00EB1F00" w:rsidRPr="00EB1F00" w:rsidRDefault="00EB1F00" w:rsidP="00EB1F00">
                  <w:pPr>
                    <w:spacing w:after="0" w:line="240" w:lineRule="auto"/>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02-SGK Devlet Prim Giderleri</w:t>
                  </w:r>
                </w:p>
              </w:tc>
              <w:tc>
                <w:tcPr>
                  <w:tcW w:w="1843"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38.435.998,38</w:t>
                  </w:r>
                </w:p>
              </w:tc>
              <w:tc>
                <w:tcPr>
                  <w:tcW w:w="1984"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53.300.000,00</w:t>
                  </w:r>
                </w:p>
              </w:tc>
              <w:tc>
                <w:tcPr>
                  <w:tcW w:w="1418"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17.933.909,63</w:t>
                  </w:r>
                </w:p>
              </w:tc>
              <w:tc>
                <w:tcPr>
                  <w:tcW w:w="1417"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18.102.021,05</w:t>
                  </w:r>
                </w:p>
              </w:tc>
              <w:tc>
                <w:tcPr>
                  <w:tcW w:w="73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46,66%</w:t>
                  </w:r>
                </w:p>
              </w:tc>
              <w:tc>
                <w:tcPr>
                  <w:tcW w:w="67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33,96%</w:t>
                  </w:r>
                </w:p>
              </w:tc>
              <w:tc>
                <w:tcPr>
                  <w:tcW w:w="802" w:type="dxa"/>
                  <w:tcBorders>
                    <w:top w:val="nil"/>
                    <w:left w:val="nil"/>
                    <w:bottom w:val="single" w:sz="4" w:space="0" w:color="auto"/>
                    <w:right w:val="single" w:sz="12"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0,94</w:t>
                  </w:r>
                </w:p>
              </w:tc>
            </w:tr>
            <w:tr w:rsidR="00EB1F00" w:rsidRPr="00EB1F00" w:rsidTr="00C65A43">
              <w:trPr>
                <w:trHeight w:val="551"/>
              </w:trPr>
              <w:tc>
                <w:tcPr>
                  <w:tcW w:w="1951" w:type="dxa"/>
                  <w:tcBorders>
                    <w:top w:val="nil"/>
                    <w:left w:val="single" w:sz="12" w:space="0" w:color="auto"/>
                    <w:bottom w:val="single" w:sz="4" w:space="0" w:color="auto"/>
                    <w:right w:val="single" w:sz="4" w:space="0" w:color="auto"/>
                  </w:tcBorders>
                  <w:shd w:val="clear" w:color="auto" w:fill="auto"/>
                  <w:vAlign w:val="center"/>
                  <w:hideMark/>
                </w:tcPr>
                <w:p w:rsidR="00EB1F00" w:rsidRPr="00EB1F00" w:rsidRDefault="00EB1F00" w:rsidP="00EB1F00">
                  <w:pPr>
                    <w:spacing w:after="0" w:line="240" w:lineRule="auto"/>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03-Mal ve Hizmet Alım Giderleri</w:t>
                  </w:r>
                </w:p>
              </w:tc>
              <w:tc>
                <w:tcPr>
                  <w:tcW w:w="1843"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721.729.492,89</w:t>
                  </w:r>
                </w:p>
              </w:tc>
              <w:tc>
                <w:tcPr>
                  <w:tcW w:w="1984"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1.001.599.000,00</w:t>
                  </w:r>
                </w:p>
              </w:tc>
              <w:tc>
                <w:tcPr>
                  <w:tcW w:w="1418"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291.220.011,08</w:t>
                  </w:r>
                </w:p>
              </w:tc>
              <w:tc>
                <w:tcPr>
                  <w:tcW w:w="1417"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326.579.682,03</w:t>
                  </w:r>
                </w:p>
              </w:tc>
              <w:tc>
                <w:tcPr>
                  <w:tcW w:w="73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40,35%</w:t>
                  </w:r>
                </w:p>
              </w:tc>
              <w:tc>
                <w:tcPr>
                  <w:tcW w:w="67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32,61%</w:t>
                  </w:r>
                </w:p>
              </w:tc>
              <w:tc>
                <w:tcPr>
                  <w:tcW w:w="802" w:type="dxa"/>
                  <w:tcBorders>
                    <w:top w:val="nil"/>
                    <w:left w:val="nil"/>
                    <w:bottom w:val="single" w:sz="4" w:space="0" w:color="auto"/>
                    <w:right w:val="single" w:sz="12"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12,14</w:t>
                  </w:r>
                </w:p>
              </w:tc>
            </w:tr>
            <w:tr w:rsidR="00EB1F00" w:rsidRPr="00EB1F00" w:rsidTr="00C65A43">
              <w:trPr>
                <w:trHeight w:val="275"/>
              </w:trPr>
              <w:tc>
                <w:tcPr>
                  <w:tcW w:w="1951" w:type="dxa"/>
                  <w:tcBorders>
                    <w:top w:val="nil"/>
                    <w:left w:val="single" w:sz="12" w:space="0" w:color="auto"/>
                    <w:bottom w:val="single" w:sz="4" w:space="0" w:color="auto"/>
                    <w:right w:val="single" w:sz="4" w:space="0" w:color="auto"/>
                  </w:tcBorders>
                  <w:shd w:val="clear" w:color="auto" w:fill="auto"/>
                  <w:noWrap/>
                  <w:vAlign w:val="center"/>
                  <w:hideMark/>
                </w:tcPr>
                <w:p w:rsidR="00EB1F00" w:rsidRPr="00EB1F00" w:rsidRDefault="00EB1F00" w:rsidP="00EB1F00">
                  <w:pPr>
                    <w:spacing w:after="0" w:line="240" w:lineRule="auto"/>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04-Faiz Gideri</w:t>
                  </w:r>
                </w:p>
              </w:tc>
              <w:tc>
                <w:tcPr>
                  <w:tcW w:w="1843"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201.626.092,65</w:t>
                  </w:r>
                </w:p>
              </w:tc>
              <w:tc>
                <w:tcPr>
                  <w:tcW w:w="1984"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203.196.700,00</w:t>
                  </w:r>
                </w:p>
              </w:tc>
              <w:tc>
                <w:tcPr>
                  <w:tcW w:w="1418"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106.109.173,84</w:t>
                  </w:r>
                </w:p>
              </w:tc>
              <w:tc>
                <w:tcPr>
                  <w:tcW w:w="1417"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92.254.620,43</w:t>
                  </w:r>
                </w:p>
              </w:tc>
              <w:tc>
                <w:tcPr>
                  <w:tcW w:w="73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52,63%</w:t>
                  </w:r>
                </w:p>
              </w:tc>
              <w:tc>
                <w:tcPr>
                  <w:tcW w:w="67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45,40%</w:t>
                  </w:r>
                </w:p>
              </w:tc>
              <w:tc>
                <w:tcPr>
                  <w:tcW w:w="802" w:type="dxa"/>
                  <w:tcBorders>
                    <w:top w:val="nil"/>
                    <w:left w:val="nil"/>
                    <w:bottom w:val="single" w:sz="4" w:space="0" w:color="auto"/>
                    <w:right w:val="single" w:sz="12"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-13,06</w:t>
                  </w:r>
                </w:p>
              </w:tc>
            </w:tr>
            <w:tr w:rsidR="00EB1F00" w:rsidRPr="00EB1F00" w:rsidTr="00C65A43">
              <w:trPr>
                <w:trHeight w:val="275"/>
              </w:trPr>
              <w:tc>
                <w:tcPr>
                  <w:tcW w:w="1951" w:type="dxa"/>
                  <w:tcBorders>
                    <w:top w:val="nil"/>
                    <w:left w:val="single" w:sz="12" w:space="0" w:color="auto"/>
                    <w:bottom w:val="single" w:sz="4" w:space="0" w:color="auto"/>
                    <w:right w:val="single" w:sz="4" w:space="0" w:color="auto"/>
                  </w:tcBorders>
                  <w:shd w:val="clear" w:color="auto" w:fill="auto"/>
                  <w:noWrap/>
                  <w:vAlign w:val="center"/>
                  <w:hideMark/>
                </w:tcPr>
                <w:p w:rsidR="00EB1F00" w:rsidRPr="00EB1F00" w:rsidRDefault="00EB1F00" w:rsidP="00EB1F00">
                  <w:pPr>
                    <w:spacing w:after="0" w:line="240" w:lineRule="auto"/>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05-Cari Transfer</w:t>
                  </w:r>
                </w:p>
              </w:tc>
              <w:tc>
                <w:tcPr>
                  <w:tcW w:w="1843"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47.781.190,19</w:t>
                  </w:r>
                </w:p>
              </w:tc>
              <w:tc>
                <w:tcPr>
                  <w:tcW w:w="1984"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77.500.000,00</w:t>
                  </w:r>
                </w:p>
              </w:tc>
              <w:tc>
                <w:tcPr>
                  <w:tcW w:w="1418"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24.123.777,55</w:t>
                  </w:r>
                </w:p>
              </w:tc>
              <w:tc>
                <w:tcPr>
                  <w:tcW w:w="1417"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32.519.968,54</w:t>
                  </w:r>
                </w:p>
              </w:tc>
              <w:tc>
                <w:tcPr>
                  <w:tcW w:w="73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50,49%</w:t>
                  </w:r>
                </w:p>
              </w:tc>
              <w:tc>
                <w:tcPr>
                  <w:tcW w:w="67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41,96%</w:t>
                  </w:r>
                </w:p>
              </w:tc>
              <w:tc>
                <w:tcPr>
                  <w:tcW w:w="802" w:type="dxa"/>
                  <w:tcBorders>
                    <w:top w:val="nil"/>
                    <w:left w:val="nil"/>
                    <w:bottom w:val="single" w:sz="4" w:space="0" w:color="auto"/>
                    <w:right w:val="single" w:sz="12"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34,80</w:t>
                  </w:r>
                </w:p>
              </w:tc>
            </w:tr>
            <w:tr w:rsidR="00EB1F00" w:rsidRPr="00EB1F00" w:rsidTr="00C65A43">
              <w:trPr>
                <w:trHeight w:val="275"/>
              </w:trPr>
              <w:tc>
                <w:tcPr>
                  <w:tcW w:w="1951" w:type="dxa"/>
                  <w:tcBorders>
                    <w:top w:val="nil"/>
                    <w:left w:val="single" w:sz="12" w:space="0" w:color="auto"/>
                    <w:bottom w:val="single" w:sz="4" w:space="0" w:color="auto"/>
                    <w:right w:val="single" w:sz="4" w:space="0" w:color="auto"/>
                  </w:tcBorders>
                  <w:shd w:val="clear" w:color="auto" w:fill="auto"/>
                  <w:noWrap/>
                  <w:vAlign w:val="center"/>
                  <w:hideMark/>
                </w:tcPr>
                <w:p w:rsidR="00EB1F00" w:rsidRPr="00EB1F00" w:rsidRDefault="00EB1F00" w:rsidP="00EB1F00">
                  <w:pPr>
                    <w:spacing w:after="0" w:line="240" w:lineRule="auto"/>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06-Sermaye Giderleri</w:t>
                  </w:r>
                </w:p>
              </w:tc>
              <w:tc>
                <w:tcPr>
                  <w:tcW w:w="1843"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249.090.330,98</w:t>
                  </w:r>
                </w:p>
              </w:tc>
              <w:tc>
                <w:tcPr>
                  <w:tcW w:w="1984"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502.238.300,00</w:t>
                  </w:r>
                </w:p>
              </w:tc>
              <w:tc>
                <w:tcPr>
                  <w:tcW w:w="1418"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210.262.733,31</w:t>
                  </w:r>
                </w:p>
              </w:tc>
              <w:tc>
                <w:tcPr>
                  <w:tcW w:w="1417"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42.194.089,58</w:t>
                  </w:r>
                </w:p>
              </w:tc>
              <w:tc>
                <w:tcPr>
                  <w:tcW w:w="73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84,41%</w:t>
                  </w:r>
                </w:p>
              </w:tc>
              <w:tc>
                <w:tcPr>
                  <w:tcW w:w="67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8,40%</w:t>
                  </w:r>
                </w:p>
              </w:tc>
              <w:tc>
                <w:tcPr>
                  <w:tcW w:w="802" w:type="dxa"/>
                  <w:tcBorders>
                    <w:top w:val="nil"/>
                    <w:left w:val="nil"/>
                    <w:bottom w:val="single" w:sz="4" w:space="0" w:color="auto"/>
                    <w:right w:val="single" w:sz="12"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-79,93</w:t>
                  </w:r>
                </w:p>
              </w:tc>
            </w:tr>
            <w:tr w:rsidR="00EB1F00" w:rsidRPr="00EB1F00" w:rsidTr="00C65A43">
              <w:trPr>
                <w:trHeight w:val="275"/>
              </w:trPr>
              <w:tc>
                <w:tcPr>
                  <w:tcW w:w="1951" w:type="dxa"/>
                  <w:tcBorders>
                    <w:top w:val="nil"/>
                    <w:left w:val="single" w:sz="12" w:space="0" w:color="auto"/>
                    <w:bottom w:val="single" w:sz="4" w:space="0" w:color="auto"/>
                    <w:right w:val="single" w:sz="4" w:space="0" w:color="auto"/>
                  </w:tcBorders>
                  <w:shd w:val="clear" w:color="auto" w:fill="auto"/>
                  <w:noWrap/>
                  <w:vAlign w:val="center"/>
                  <w:hideMark/>
                </w:tcPr>
                <w:p w:rsidR="00EB1F00" w:rsidRPr="00EB1F00" w:rsidRDefault="00EB1F00" w:rsidP="00EB1F00">
                  <w:pPr>
                    <w:spacing w:after="0" w:line="240" w:lineRule="auto"/>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07-Sermaye Transferi</w:t>
                  </w:r>
                </w:p>
              </w:tc>
              <w:tc>
                <w:tcPr>
                  <w:tcW w:w="1843"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7.483.585,93</w:t>
                  </w:r>
                </w:p>
              </w:tc>
              <w:tc>
                <w:tcPr>
                  <w:tcW w:w="1984"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4.500.000,00</w:t>
                  </w:r>
                </w:p>
              </w:tc>
              <w:tc>
                <w:tcPr>
                  <w:tcW w:w="1418"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4.080.000,00</w:t>
                  </w:r>
                </w:p>
              </w:tc>
              <w:tc>
                <w:tcPr>
                  <w:tcW w:w="73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0,00%</w:t>
                  </w:r>
                </w:p>
              </w:tc>
              <w:tc>
                <w:tcPr>
                  <w:tcW w:w="67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90,67%</w:t>
                  </w:r>
                </w:p>
              </w:tc>
              <w:tc>
                <w:tcPr>
                  <w:tcW w:w="802" w:type="dxa"/>
                  <w:tcBorders>
                    <w:top w:val="nil"/>
                    <w:left w:val="nil"/>
                    <w:bottom w:val="single" w:sz="4" w:space="0" w:color="auto"/>
                    <w:right w:val="single" w:sz="12"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0,00</w:t>
                  </w:r>
                </w:p>
              </w:tc>
            </w:tr>
            <w:tr w:rsidR="00EB1F00" w:rsidRPr="00EB1F00" w:rsidTr="00C65A43">
              <w:trPr>
                <w:trHeight w:val="275"/>
              </w:trPr>
              <w:tc>
                <w:tcPr>
                  <w:tcW w:w="1951" w:type="dxa"/>
                  <w:tcBorders>
                    <w:top w:val="nil"/>
                    <w:left w:val="single" w:sz="12" w:space="0" w:color="auto"/>
                    <w:bottom w:val="single" w:sz="4" w:space="0" w:color="auto"/>
                    <w:right w:val="single" w:sz="4" w:space="0" w:color="auto"/>
                  </w:tcBorders>
                  <w:shd w:val="clear" w:color="auto" w:fill="auto"/>
                  <w:noWrap/>
                  <w:vAlign w:val="center"/>
                  <w:hideMark/>
                </w:tcPr>
                <w:p w:rsidR="00EB1F00" w:rsidRPr="00EB1F00" w:rsidRDefault="00EB1F00" w:rsidP="00EB1F00">
                  <w:pPr>
                    <w:spacing w:after="0" w:line="240" w:lineRule="auto"/>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08-Borç Verme</w:t>
                  </w:r>
                </w:p>
              </w:tc>
              <w:tc>
                <w:tcPr>
                  <w:tcW w:w="1843"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0,00</w:t>
                  </w:r>
                </w:p>
              </w:tc>
              <w:tc>
                <w:tcPr>
                  <w:tcW w:w="1984"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0,00</w:t>
                  </w:r>
                </w:p>
              </w:tc>
              <w:tc>
                <w:tcPr>
                  <w:tcW w:w="1418"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0,00</w:t>
                  </w:r>
                </w:p>
              </w:tc>
              <w:tc>
                <w:tcPr>
                  <w:tcW w:w="73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0,00%</w:t>
                  </w:r>
                </w:p>
              </w:tc>
              <w:tc>
                <w:tcPr>
                  <w:tcW w:w="67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0,00%</w:t>
                  </w:r>
                </w:p>
              </w:tc>
              <w:tc>
                <w:tcPr>
                  <w:tcW w:w="802" w:type="dxa"/>
                  <w:tcBorders>
                    <w:top w:val="nil"/>
                    <w:left w:val="nil"/>
                    <w:bottom w:val="single" w:sz="4" w:space="0" w:color="auto"/>
                    <w:right w:val="single" w:sz="12"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0,00</w:t>
                  </w:r>
                </w:p>
              </w:tc>
            </w:tr>
            <w:tr w:rsidR="00EB1F00" w:rsidRPr="00EB1F00" w:rsidTr="00C65A43">
              <w:trPr>
                <w:trHeight w:val="275"/>
              </w:trPr>
              <w:tc>
                <w:tcPr>
                  <w:tcW w:w="1951" w:type="dxa"/>
                  <w:tcBorders>
                    <w:top w:val="nil"/>
                    <w:left w:val="single" w:sz="12" w:space="0" w:color="auto"/>
                    <w:bottom w:val="single" w:sz="4" w:space="0" w:color="auto"/>
                    <w:right w:val="single" w:sz="4" w:space="0" w:color="auto"/>
                  </w:tcBorders>
                  <w:shd w:val="clear" w:color="auto" w:fill="auto"/>
                  <w:noWrap/>
                  <w:vAlign w:val="center"/>
                  <w:hideMark/>
                </w:tcPr>
                <w:p w:rsidR="00EB1F00" w:rsidRPr="00EB1F00" w:rsidRDefault="00EB1F00" w:rsidP="00EB1F00">
                  <w:pPr>
                    <w:spacing w:after="0" w:line="240" w:lineRule="auto"/>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09-Yedek Ödenekler</w:t>
                  </w:r>
                </w:p>
              </w:tc>
              <w:tc>
                <w:tcPr>
                  <w:tcW w:w="1843"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0,00</w:t>
                  </w:r>
                </w:p>
              </w:tc>
              <w:tc>
                <w:tcPr>
                  <w:tcW w:w="1984" w:type="dxa"/>
                  <w:tcBorders>
                    <w:top w:val="nil"/>
                    <w:left w:val="nil"/>
                    <w:bottom w:val="single" w:sz="4"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155.000.000,00</w:t>
                  </w:r>
                </w:p>
              </w:tc>
              <w:tc>
                <w:tcPr>
                  <w:tcW w:w="1418"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0,00</w:t>
                  </w:r>
                </w:p>
              </w:tc>
              <w:tc>
                <w:tcPr>
                  <w:tcW w:w="1417"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0,00</w:t>
                  </w:r>
                </w:p>
              </w:tc>
              <w:tc>
                <w:tcPr>
                  <w:tcW w:w="73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0,00%</w:t>
                  </w:r>
                </w:p>
              </w:tc>
              <w:tc>
                <w:tcPr>
                  <w:tcW w:w="679" w:type="dxa"/>
                  <w:tcBorders>
                    <w:top w:val="nil"/>
                    <w:left w:val="nil"/>
                    <w:bottom w:val="single" w:sz="4"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0,00%</w:t>
                  </w:r>
                </w:p>
              </w:tc>
              <w:tc>
                <w:tcPr>
                  <w:tcW w:w="802" w:type="dxa"/>
                  <w:tcBorders>
                    <w:top w:val="nil"/>
                    <w:left w:val="nil"/>
                    <w:bottom w:val="single" w:sz="4" w:space="0" w:color="auto"/>
                    <w:right w:val="single" w:sz="12"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0,00</w:t>
                  </w:r>
                </w:p>
              </w:tc>
            </w:tr>
            <w:tr w:rsidR="00EB1F00" w:rsidRPr="00EB1F00" w:rsidTr="00C65A43">
              <w:trPr>
                <w:trHeight w:val="289"/>
              </w:trPr>
              <w:tc>
                <w:tcPr>
                  <w:tcW w:w="1951" w:type="dxa"/>
                  <w:tcBorders>
                    <w:top w:val="nil"/>
                    <w:left w:val="single" w:sz="12" w:space="0" w:color="auto"/>
                    <w:bottom w:val="single" w:sz="12" w:space="0" w:color="auto"/>
                    <w:right w:val="single" w:sz="4" w:space="0" w:color="auto"/>
                  </w:tcBorders>
                  <w:shd w:val="clear" w:color="auto" w:fill="auto"/>
                  <w:noWrap/>
                  <w:vAlign w:val="center"/>
                  <w:hideMark/>
                </w:tcPr>
                <w:p w:rsidR="00EB1F00" w:rsidRPr="00EB1F00" w:rsidRDefault="00EB1F00" w:rsidP="00EB1F00">
                  <w:pPr>
                    <w:spacing w:after="0" w:line="240" w:lineRule="auto"/>
                    <w:jc w:val="center"/>
                    <w:rPr>
                      <w:rFonts w:ascii="Times New Roman" w:eastAsia="Times New Roman" w:hAnsi="Times New Roman" w:cs="Times New Roman"/>
                      <w:color w:val="000000"/>
                      <w:sz w:val="24"/>
                      <w:szCs w:val="24"/>
                    </w:rPr>
                  </w:pPr>
                  <w:r w:rsidRPr="00EB1F00">
                    <w:rPr>
                      <w:rFonts w:ascii="Times New Roman" w:eastAsia="Times New Roman" w:hAnsi="Times New Roman" w:cs="Times New Roman"/>
                      <w:color w:val="000000"/>
                      <w:sz w:val="24"/>
                      <w:szCs w:val="24"/>
                    </w:rPr>
                    <w:t>TOPLAM</w:t>
                  </w:r>
                </w:p>
              </w:tc>
              <w:tc>
                <w:tcPr>
                  <w:tcW w:w="1843" w:type="dxa"/>
                  <w:tcBorders>
                    <w:top w:val="nil"/>
                    <w:left w:val="nil"/>
                    <w:bottom w:val="single" w:sz="12"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0"/>
                      <w:szCs w:val="20"/>
                    </w:rPr>
                  </w:pPr>
                  <w:r w:rsidRPr="00EB1F00">
                    <w:rPr>
                      <w:rFonts w:ascii="Times New Roman" w:eastAsia="Times New Roman" w:hAnsi="Times New Roman" w:cs="Times New Roman"/>
                      <w:color w:val="000000"/>
                      <w:sz w:val="20"/>
                      <w:szCs w:val="20"/>
                    </w:rPr>
                    <w:t>1.489.015.286,34</w:t>
                  </w:r>
                </w:p>
              </w:tc>
              <w:tc>
                <w:tcPr>
                  <w:tcW w:w="1984" w:type="dxa"/>
                  <w:tcBorders>
                    <w:top w:val="nil"/>
                    <w:left w:val="nil"/>
                    <w:bottom w:val="single" w:sz="12" w:space="0" w:color="auto"/>
                    <w:right w:val="single" w:sz="4" w:space="0" w:color="auto"/>
                  </w:tcBorders>
                  <w:shd w:val="clear" w:color="auto" w:fill="auto"/>
                  <w:noWrap/>
                  <w:vAlign w:val="center"/>
                  <w:hideMark/>
                </w:tcPr>
                <w:p w:rsidR="00EB1F00" w:rsidRPr="00EB1F00" w:rsidRDefault="00EB1F00" w:rsidP="00A64750">
                  <w:pPr>
                    <w:spacing w:after="0" w:line="240" w:lineRule="auto"/>
                    <w:jc w:val="right"/>
                    <w:rPr>
                      <w:rFonts w:ascii="Times New Roman" w:eastAsia="Times New Roman" w:hAnsi="Times New Roman" w:cs="Times New Roman"/>
                      <w:color w:val="000000"/>
                      <w:sz w:val="20"/>
                      <w:szCs w:val="20"/>
                    </w:rPr>
                  </w:pPr>
                  <w:r w:rsidRPr="00EB1F00">
                    <w:rPr>
                      <w:rFonts w:ascii="Times New Roman" w:eastAsia="Times New Roman" w:hAnsi="Times New Roman" w:cs="Times New Roman"/>
                      <w:color w:val="000000"/>
                      <w:sz w:val="20"/>
                      <w:szCs w:val="20"/>
                    </w:rPr>
                    <w:t>2.254.000.000,00</w:t>
                  </w:r>
                </w:p>
              </w:tc>
              <w:tc>
                <w:tcPr>
                  <w:tcW w:w="1418" w:type="dxa"/>
                  <w:tcBorders>
                    <w:top w:val="nil"/>
                    <w:left w:val="nil"/>
                    <w:bottom w:val="single" w:sz="12"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754.840.784,77</w:t>
                  </w:r>
                </w:p>
              </w:tc>
              <w:tc>
                <w:tcPr>
                  <w:tcW w:w="1417" w:type="dxa"/>
                  <w:tcBorders>
                    <w:top w:val="nil"/>
                    <w:left w:val="nil"/>
                    <w:bottom w:val="single" w:sz="12"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637.106.690,33</w:t>
                  </w:r>
                </w:p>
              </w:tc>
              <w:tc>
                <w:tcPr>
                  <w:tcW w:w="739" w:type="dxa"/>
                  <w:tcBorders>
                    <w:top w:val="nil"/>
                    <w:left w:val="nil"/>
                    <w:bottom w:val="single" w:sz="12"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50,69%</w:t>
                  </w:r>
                </w:p>
              </w:tc>
              <w:tc>
                <w:tcPr>
                  <w:tcW w:w="679" w:type="dxa"/>
                  <w:tcBorders>
                    <w:top w:val="nil"/>
                    <w:left w:val="nil"/>
                    <w:bottom w:val="single" w:sz="12" w:space="0" w:color="auto"/>
                    <w:right w:val="single" w:sz="4"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28,27%</w:t>
                  </w:r>
                </w:p>
              </w:tc>
              <w:tc>
                <w:tcPr>
                  <w:tcW w:w="802" w:type="dxa"/>
                  <w:tcBorders>
                    <w:top w:val="nil"/>
                    <w:left w:val="nil"/>
                    <w:bottom w:val="single" w:sz="12" w:space="0" w:color="auto"/>
                    <w:right w:val="single" w:sz="12" w:space="0" w:color="auto"/>
                  </w:tcBorders>
                  <w:shd w:val="clear" w:color="auto" w:fill="auto"/>
                  <w:noWrap/>
                  <w:vAlign w:val="bottom"/>
                  <w:hideMark/>
                </w:tcPr>
                <w:p w:rsidR="00EB1F00" w:rsidRPr="00EB1F00" w:rsidRDefault="00EB1F00" w:rsidP="00A64750">
                  <w:pPr>
                    <w:spacing w:after="0" w:line="240" w:lineRule="auto"/>
                    <w:jc w:val="right"/>
                    <w:rPr>
                      <w:rFonts w:ascii="Calibri" w:eastAsia="Times New Roman" w:hAnsi="Calibri" w:cs="Calibri"/>
                      <w:color w:val="000000"/>
                      <w:sz w:val="20"/>
                      <w:szCs w:val="20"/>
                    </w:rPr>
                  </w:pPr>
                  <w:r w:rsidRPr="00EB1F00">
                    <w:rPr>
                      <w:rFonts w:ascii="Calibri" w:eastAsia="Times New Roman" w:hAnsi="Calibri" w:cs="Calibri"/>
                      <w:color w:val="000000"/>
                      <w:sz w:val="20"/>
                      <w:szCs w:val="20"/>
                    </w:rPr>
                    <w:t>-15,60</w:t>
                  </w:r>
                </w:p>
              </w:tc>
            </w:tr>
          </w:tbl>
          <w:p w:rsidR="00EA2484" w:rsidRPr="00AB3A6A" w:rsidRDefault="00DA7621" w:rsidP="00230AB9">
            <w:pPr>
              <w:rPr>
                <w:rFonts w:ascii="Times New Roman" w:eastAsia="Times New Roman" w:hAnsi="Times New Roman" w:cs="Times New Roman"/>
                <w:color w:val="000000"/>
                <w:sz w:val="24"/>
              </w:rPr>
            </w:pPr>
            <w:r>
              <w:rPr>
                <w:noProof/>
              </w:rPr>
              <w:drawing>
                <wp:anchor distT="0" distB="0" distL="114300" distR="114300" simplePos="0" relativeHeight="251682816" behindDoc="1" locked="0" layoutInCell="1" allowOverlap="1" wp14:anchorId="568F2E24" wp14:editId="4DEA0806">
                  <wp:simplePos x="0" y="0"/>
                  <wp:positionH relativeFrom="column">
                    <wp:posOffset>-1270</wp:posOffset>
                  </wp:positionH>
                  <wp:positionV relativeFrom="paragraph">
                    <wp:posOffset>310515</wp:posOffset>
                  </wp:positionV>
                  <wp:extent cx="6838950" cy="2809875"/>
                  <wp:effectExtent l="0" t="0" r="0" b="9525"/>
                  <wp:wrapTight wrapText="bothSides">
                    <wp:wrapPolygon edited="0">
                      <wp:start x="0" y="0"/>
                      <wp:lineTo x="0" y="21527"/>
                      <wp:lineTo x="21540" y="21527"/>
                      <wp:lineTo x="21540" y="0"/>
                      <wp:lineTo x="0" y="0"/>
                    </wp:wrapPolygon>
                  </wp:wrapTight>
                  <wp:docPr id="1"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H relativeFrom="margin">
                    <wp14:pctWidth>0</wp14:pctWidth>
                  </wp14:sizeRelH>
                  <wp14:sizeRelV relativeFrom="margin">
                    <wp14:pctHeight>0</wp14:pctHeight>
                  </wp14:sizeRelV>
                </wp:anchor>
              </w:drawing>
            </w:r>
          </w:p>
        </w:tc>
      </w:tr>
      <w:tr w:rsidR="00230AB9" w:rsidRPr="00AB3A6A" w:rsidTr="0077511B">
        <w:tblPrEx>
          <w:tblCellMar>
            <w:left w:w="108" w:type="dxa"/>
            <w:right w:w="108" w:type="dxa"/>
          </w:tblCellMar>
        </w:tblPrEx>
        <w:trPr>
          <w:gridAfter w:val="1"/>
          <w:wAfter w:w="9785" w:type="dxa"/>
          <w:trHeight w:val="283"/>
        </w:trPr>
        <w:tc>
          <w:tcPr>
            <w:tcW w:w="1442" w:type="dxa"/>
            <w:noWrap/>
          </w:tcPr>
          <w:p w:rsidR="00230AB9" w:rsidRPr="005B3BE2" w:rsidRDefault="00230AB9" w:rsidP="00230AB9"/>
        </w:tc>
      </w:tr>
    </w:tbl>
    <w:p w:rsidR="00EA2484" w:rsidRPr="009F719F" w:rsidRDefault="00EA2484" w:rsidP="00EA2484">
      <w:pPr>
        <w:pStyle w:val="Balk3"/>
        <w:rPr>
          <w:rFonts w:ascii="Times New Roman" w:hAnsi="Times New Roman" w:cs="Times New Roman"/>
          <w:sz w:val="24"/>
          <w:szCs w:val="24"/>
        </w:rPr>
      </w:pPr>
      <w:bookmarkStart w:id="3" w:name="_Toc46409555"/>
      <w:r w:rsidRPr="009F719F">
        <w:rPr>
          <w:rFonts w:ascii="Times New Roman" w:hAnsi="Times New Roman" w:cs="Times New Roman"/>
          <w:sz w:val="24"/>
          <w:szCs w:val="24"/>
        </w:rPr>
        <w:t>01. Personel Giderleri</w:t>
      </w:r>
      <w:bookmarkEnd w:id="3"/>
    </w:p>
    <w:p w:rsidR="00EA2484" w:rsidRDefault="00EA2484" w:rsidP="00EA2484">
      <w:pPr>
        <w:jc w:val="both"/>
        <w:rPr>
          <w:rFonts w:ascii="Times New Roman" w:hAnsi="Times New Roman" w:cs="Times New Roman"/>
          <w:sz w:val="24"/>
          <w:szCs w:val="24"/>
        </w:rPr>
      </w:pPr>
    </w:p>
    <w:p w:rsidR="00EA2484" w:rsidRDefault="00EA2484" w:rsidP="00EA2484">
      <w:pPr>
        <w:jc w:val="both"/>
        <w:rPr>
          <w:rFonts w:ascii="Times New Roman" w:hAnsi="Times New Roman" w:cs="Times New Roman"/>
          <w:sz w:val="24"/>
          <w:szCs w:val="24"/>
        </w:rPr>
      </w:pPr>
      <w:r w:rsidRPr="00B76A90">
        <w:rPr>
          <w:rFonts w:ascii="Times New Roman" w:hAnsi="Times New Roman" w:cs="Times New Roman"/>
          <w:sz w:val="24"/>
          <w:szCs w:val="24"/>
        </w:rPr>
        <w:t>Personel giderleri için 201</w:t>
      </w:r>
      <w:r w:rsidR="00A04511">
        <w:rPr>
          <w:rFonts w:ascii="Times New Roman" w:hAnsi="Times New Roman" w:cs="Times New Roman"/>
          <w:sz w:val="24"/>
          <w:szCs w:val="24"/>
        </w:rPr>
        <w:t>9</w:t>
      </w:r>
      <w:r w:rsidRPr="00B76A90">
        <w:rPr>
          <w:rFonts w:ascii="Times New Roman" w:hAnsi="Times New Roman" w:cs="Times New Roman"/>
          <w:sz w:val="24"/>
          <w:szCs w:val="24"/>
        </w:rPr>
        <w:t xml:space="preserve"> yılı başında </w:t>
      </w:r>
      <w:r w:rsidR="00A04511">
        <w:rPr>
          <w:rFonts w:ascii="Times New Roman" w:hAnsi="Times New Roman" w:cs="Times New Roman"/>
          <w:sz w:val="24"/>
          <w:szCs w:val="24"/>
        </w:rPr>
        <w:t>254.630.000</w:t>
      </w:r>
      <w:r>
        <w:rPr>
          <w:rFonts w:ascii="Times New Roman" w:hAnsi="Times New Roman" w:cs="Times New Roman"/>
          <w:sz w:val="24"/>
          <w:szCs w:val="24"/>
        </w:rPr>
        <w:t xml:space="preserve"> </w:t>
      </w:r>
      <w:r w:rsidRPr="00B76A90">
        <w:rPr>
          <w:rFonts w:ascii="Times New Roman" w:hAnsi="Times New Roman" w:cs="Times New Roman"/>
          <w:sz w:val="24"/>
          <w:szCs w:val="24"/>
        </w:rPr>
        <w:t>TL ödenek ayrılmıştır. 201</w:t>
      </w:r>
      <w:r w:rsidR="00A04511">
        <w:rPr>
          <w:rFonts w:ascii="Times New Roman" w:hAnsi="Times New Roman" w:cs="Times New Roman"/>
          <w:sz w:val="24"/>
          <w:szCs w:val="24"/>
        </w:rPr>
        <w:t>9</w:t>
      </w:r>
      <w:r w:rsidRPr="00B76A90">
        <w:rPr>
          <w:rFonts w:ascii="Times New Roman" w:hAnsi="Times New Roman" w:cs="Times New Roman"/>
          <w:sz w:val="24"/>
          <w:szCs w:val="24"/>
        </w:rPr>
        <w:t xml:space="preserve"> yılı Ocak–Haziran döneminde </w:t>
      </w:r>
      <w:r w:rsidR="00CC1367">
        <w:rPr>
          <w:rFonts w:ascii="Times New Roman" w:hAnsi="Times New Roman" w:cs="Times New Roman"/>
          <w:sz w:val="24"/>
          <w:szCs w:val="24"/>
        </w:rPr>
        <w:t>105.191.179,36</w:t>
      </w:r>
      <w:r>
        <w:rPr>
          <w:rFonts w:ascii="Times New Roman" w:hAnsi="Times New Roman" w:cs="Times New Roman"/>
          <w:sz w:val="24"/>
          <w:szCs w:val="24"/>
        </w:rPr>
        <w:t xml:space="preserve"> </w:t>
      </w:r>
      <w:r w:rsidR="00A04511">
        <w:rPr>
          <w:rFonts w:ascii="Times New Roman" w:hAnsi="Times New Roman" w:cs="Times New Roman"/>
          <w:sz w:val="24"/>
          <w:szCs w:val="24"/>
        </w:rPr>
        <w:t>TL olan personel giderleri 2020</w:t>
      </w:r>
      <w:r w:rsidRPr="00B76A90">
        <w:rPr>
          <w:rFonts w:ascii="Times New Roman" w:hAnsi="Times New Roman" w:cs="Times New Roman"/>
          <w:sz w:val="24"/>
          <w:szCs w:val="24"/>
        </w:rPr>
        <w:t xml:space="preserve"> yılı Ocak-Haziran döneminde </w:t>
      </w:r>
      <w:r w:rsidR="00CC1367">
        <w:rPr>
          <w:rFonts w:ascii="Times New Roman" w:hAnsi="Times New Roman" w:cs="Times New Roman"/>
          <w:sz w:val="24"/>
          <w:szCs w:val="24"/>
        </w:rPr>
        <w:t>121.376.308,70</w:t>
      </w:r>
      <w:r>
        <w:rPr>
          <w:rFonts w:ascii="Times New Roman" w:hAnsi="Times New Roman" w:cs="Times New Roman"/>
          <w:sz w:val="24"/>
          <w:szCs w:val="24"/>
        </w:rPr>
        <w:t xml:space="preserve"> </w:t>
      </w:r>
      <w:r w:rsidRPr="00B76A90">
        <w:rPr>
          <w:rFonts w:ascii="Times New Roman" w:hAnsi="Times New Roman" w:cs="Times New Roman"/>
          <w:sz w:val="24"/>
          <w:szCs w:val="24"/>
        </w:rPr>
        <w:t>TL olmuştur. Personel giderlerindeki a</w:t>
      </w:r>
      <w:r>
        <w:rPr>
          <w:rFonts w:ascii="Times New Roman" w:hAnsi="Times New Roman" w:cs="Times New Roman"/>
          <w:sz w:val="24"/>
          <w:szCs w:val="24"/>
        </w:rPr>
        <w:t>rt</w:t>
      </w:r>
      <w:r w:rsidRPr="00B76A90">
        <w:rPr>
          <w:rFonts w:ascii="Times New Roman" w:hAnsi="Times New Roman" w:cs="Times New Roman"/>
          <w:sz w:val="24"/>
          <w:szCs w:val="24"/>
        </w:rPr>
        <w:t>ış</w:t>
      </w:r>
      <w:r w:rsidR="008F16AD">
        <w:rPr>
          <w:rFonts w:ascii="Times New Roman" w:hAnsi="Times New Roman" w:cs="Times New Roman"/>
          <w:sz w:val="24"/>
          <w:szCs w:val="24"/>
        </w:rPr>
        <w:t>/azalış</w:t>
      </w:r>
      <w:r w:rsidRPr="00B76A90">
        <w:rPr>
          <w:rFonts w:ascii="Times New Roman" w:hAnsi="Times New Roman" w:cs="Times New Roman"/>
          <w:sz w:val="24"/>
          <w:szCs w:val="24"/>
        </w:rPr>
        <w:t xml:space="preserve"> % </w:t>
      </w:r>
      <w:r w:rsidR="00CC1367">
        <w:rPr>
          <w:rFonts w:ascii="Times New Roman" w:hAnsi="Times New Roman" w:cs="Times New Roman"/>
          <w:sz w:val="24"/>
          <w:szCs w:val="24"/>
        </w:rPr>
        <w:t>15,39</w:t>
      </w:r>
      <w:r w:rsidRPr="006D573B">
        <w:rPr>
          <w:rFonts w:ascii="Times New Roman" w:hAnsi="Times New Roman" w:cs="Times New Roman"/>
          <w:sz w:val="24"/>
          <w:szCs w:val="24"/>
        </w:rPr>
        <w:t xml:space="preserve"> </w:t>
      </w:r>
      <w:r w:rsidRPr="00B76A90">
        <w:rPr>
          <w:rFonts w:ascii="Times New Roman" w:hAnsi="Times New Roman" w:cs="Times New Roman"/>
          <w:sz w:val="24"/>
          <w:szCs w:val="24"/>
        </w:rPr>
        <w:t xml:space="preserve">olarak gerçekleşmiştir. </w:t>
      </w:r>
    </w:p>
    <w:p w:rsidR="00EA2484" w:rsidRDefault="00EA2484" w:rsidP="00EA2484">
      <w:pPr>
        <w:pStyle w:val="Balk3"/>
        <w:rPr>
          <w:rFonts w:ascii="Times New Roman" w:eastAsiaTheme="minorEastAsia" w:hAnsi="Times New Roman" w:cs="Times New Roman"/>
          <w:b w:val="0"/>
          <w:bCs w:val="0"/>
          <w:color w:val="auto"/>
          <w:sz w:val="24"/>
          <w:szCs w:val="24"/>
        </w:rPr>
      </w:pPr>
    </w:p>
    <w:p w:rsidR="00EA2484" w:rsidRPr="009F719F" w:rsidRDefault="00EA2484" w:rsidP="00EA2484">
      <w:pPr>
        <w:pStyle w:val="Balk3"/>
        <w:rPr>
          <w:rFonts w:ascii="Times New Roman" w:hAnsi="Times New Roman" w:cs="Times New Roman"/>
          <w:sz w:val="24"/>
          <w:szCs w:val="24"/>
        </w:rPr>
      </w:pPr>
      <w:bookmarkStart w:id="4" w:name="_Toc46409556"/>
      <w:r w:rsidRPr="009F719F">
        <w:rPr>
          <w:rFonts w:ascii="Times New Roman" w:hAnsi="Times New Roman" w:cs="Times New Roman"/>
          <w:sz w:val="24"/>
          <w:szCs w:val="24"/>
        </w:rPr>
        <w:t>02. SGK Devlet Primi Giderleri</w:t>
      </w:r>
      <w:bookmarkEnd w:id="4"/>
    </w:p>
    <w:p w:rsidR="00EA2484" w:rsidRDefault="00EA2484" w:rsidP="00EA2484">
      <w:pPr>
        <w:jc w:val="both"/>
        <w:rPr>
          <w:rFonts w:ascii="Times New Roman" w:hAnsi="Times New Roman" w:cs="Times New Roman"/>
          <w:sz w:val="24"/>
          <w:szCs w:val="23"/>
        </w:rPr>
      </w:pPr>
      <w:r>
        <w:rPr>
          <w:rFonts w:ascii="Times New Roman" w:hAnsi="Times New Roman" w:cs="Times New Roman"/>
          <w:sz w:val="24"/>
          <w:szCs w:val="23"/>
        </w:rPr>
        <w:tab/>
      </w:r>
    </w:p>
    <w:p w:rsidR="00EA2484" w:rsidRDefault="00EA2484" w:rsidP="00EA2484">
      <w:pPr>
        <w:jc w:val="both"/>
        <w:rPr>
          <w:rFonts w:ascii="Times New Roman" w:hAnsi="Times New Roman" w:cs="Times New Roman"/>
          <w:sz w:val="24"/>
          <w:szCs w:val="24"/>
        </w:rPr>
      </w:pPr>
      <w:r w:rsidRPr="003E5194">
        <w:rPr>
          <w:rFonts w:ascii="Times New Roman" w:hAnsi="Times New Roman" w:cs="Times New Roman"/>
          <w:sz w:val="24"/>
          <w:szCs w:val="24"/>
        </w:rPr>
        <w:t xml:space="preserve">Sosyal güvenlik kurumlarına </w:t>
      </w:r>
      <w:r w:rsidR="00C048DD">
        <w:rPr>
          <w:rFonts w:ascii="Times New Roman" w:hAnsi="Times New Roman" w:cs="Times New Roman"/>
          <w:sz w:val="24"/>
          <w:szCs w:val="24"/>
        </w:rPr>
        <w:t>devlet primi giderleri için 2019</w:t>
      </w:r>
      <w:r w:rsidRPr="003E5194">
        <w:rPr>
          <w:rFonts w:ascii="Times New Roman" w:hAnsi="Times New Roman" w:cs="Times New Roman"/>
          <w:sz w:val="24"/>
          <w:szCs w:val="24"/>
        </w:rPr>
        <w:t xml:space="preserve"> yılı başında </w:t>
      </w:r>
      <w:r w:rsidR="00C048DD">
        <w:rPr>
          <w:rFonts w:ascii="Times New Roman" w:hAnsi="Times New Roman" w:cs="Times New Roman"/>
          <w:sz w:val="24"/>
          <w:szCs w:val="24"/>
        </w:rPr>
        <w:t>50.400.000</w:t>
      </w:r>
      <w:r>
        <w:rPr>
          <w:rFonts w:ascii="Times New Roman" w:hAnsi="Times New Roman" w:cs="Times New Roman"/>
          <w:sz w:val="24"/>
          <w:szCs w:val="24"/>
        </w:rPr>
        <w:t xml:space="preserve"> </w:t>
      </w:r>
      <w:r w:rsidRPr="003E5194">
        <w:rPr>
          <w:rFonts w:ascii="Times New Roman" w:hAnsi="Times New Roman" w:cs="Times New Roman"/>
          <w:sz w:val="24"/>
          <w:szCs w:val="24"/>
        </w:rPr>
        <w:t xml:space="preserve">TL ödenek ayrılmıştır. </w:t>
      </w:r>
      <w:r w:rsidRPr="00B76A90">
        <w:rPr>
          <w:rFonts w:ascii="Times New Roman" w:hAnsi="Times New Roman" w:cs="Times New Roman"/>
          <w:sz w:val="24"/>
          <w:szCs w:val="24"/>
        </w:rPr>
        <w:t>201</w:t>
      </w:r>
      <w:r w:rsidR="00C048DD">
        <w:rPr>
          <w:rFonts w:ascii="Times New Roman" w:hAnsi="Times New Roman" w:cs="Times New Roman"/>
          <w:sz w:val="24"/>
          <w:szCs w:val="24"/>
        </w:rPr>
        <w:t>9</w:t>
      </w:r>
      <w:r w:rsidRPr="00B76A90">
        <w:rPr>
          <w:rFonts w:ascii="Times New Roman" w:hAnsi="Times New Roman" w:cs="Times New Roman"/>
          <w:sz w:val="24"/>
          <w:szCs w:val="24"/>
        </w:rPr>
        <w:t xml:space="preserve"> yılı Ocak–Haziran döneminde </w:t>
      </w:r>
      <w:r w:rsidR="00C048DD">
        <w:rPr>
          <w:rFonts w:ascii="Times New Roman" w:hAnsi="Times New Roman" w:cs="Times New Roman"/>
          <w:sz w:val="24"/>
          <w:szCs w:val="24"/>
        </w:rPr>
        <w:t>17.933.909,63</w:t>
      </w:r>
      <w:r>
        <w:rPr>
          <w:rFonts w:ascii="Times New Roman" w:hAnsi="Times New Roman" w:cs="Times New Roman"/>
          <w:sz w:val="24"/>
          <w:szCs w:val="24"/>
        </w:rPr>
        <w:t xml:space="preserve"> </w:t>
      </w:r>
      <w:r w:rsidRPr="00B76A90">
        <w:rPr>
          <w:rFonts w:ascii="Times New Roman" w:hAnsi="Times New Roman" w:cs="Times New Roman"/>
          <w:sz w:val="24"/>
          <w:szCs w:val="24"/>
        </w:rPr>
        <w:t xml:space="preserve">TL olan </w:t>
      </w:r>
      <w:r w:rsidRPr="003E5194">
        <w:rPr>
          <w:rFonts w:ascii="Times New Roman" w:hAnsi="Times New Roman" w:cs="Times New Roman"/>
          <w:sz w:val="24"/>
          <w:szCs w:val="24"/>
        </w:rPr>
        <w:t>sosyal güvenlik kurumlarına devlet primi giderleri</w:t>
      </w:r>
      <w:r w:rsidR="00C048DD">
        <w:rPr>
          <w:rFonts w:ascii="Times New Roman" w:hAnsi="Times New Roman" w:cs="Times New Roman"/>
          <w:sz w:val="24"/>
          <w:szCs w:val="24"/>
        </w:rPr>
        <w:t xml:space="preserve"> 2020</w:t>
      </w:r>
      <w:r w:rsidRPr="00B76A90">
        <w:rPr>
          <w:rFonts w:ascii="Times New Roman" w:hAnsi="Times New Roman" w:cs="Times New Roman"/>
          <w:sz w:val="24"/>
          <w:szCs w:val="24"/>
        </w:rPr>
        <w:t xml:space="preserve"> yılı Ocak-Haziran döneminde </w:t>
      </w:r>
      <w:r w:rsidR="00C048DD">
        <w:rPr>
          <w:rFonts w:ascii="Times New Roman" w:hAnsi="Times New Roman" w:cs="Times New Roman"/>
          <w:sz w:val="24"/>
          <w:szCs w:val="24"/>
        </w:rPr>
        <w:t>18.102.021,05</w:t>
      </w:r>
      <w:r>
        <w:rPr>
          <w:rFonts w:ascii="Times New Roman" w:hAnsi="Times New Roman" w:cs="Times New Roman"/>
          <w:sz w:val="24"/>
          <w:szCs w:val="24"/>
        </w:rPr>
        <w:t xml:space="preserve"> </w:t>
      </w:r>
      <w:r w:rsidRPr="00B76A90">
        <w:rPr>
          <w:rFonts w:ascii="Times New Roman" w:hAnsi="Times New Roman" w:cs="Times New Roman"/>
          <w:sz w:val="24"/>
          <w:szCs w:val="24"/>
        </w:rPr>
        <w:t xml:space="preserve">TL olmuştur. </w:t>
      </w:r>
      <w:r w:rsidRPr="003E5194">
        <w:rPr>
          <w:rFonts w:ascii="Times New Roman" w:hAnsi="Times New Roman" w:cs="Times New Roman"/>
          <w:sz w:val="24"/>
          <w:szCs w:val="24"/>
        </w:rPr>
        <w:t xml:space="preserve">Sosyal güvenlik kurumlarına devlet primi giderlerindeki </w:t>
      </w:r>
      <w:r w:rsidRPr="00B76A90">
        <w:rPr>
          <w:rFonts w:ascii="Times New Roman" w:hAnsi="Times New Roman" w:cs="Times New Roman"/>
          <w:sz w:val="24"/>
          <w:szCs w:val="24"/>
        </w:rPr>
        <w:t>a</w:t>
      </w:r>
      <w:r>
        <w:rPr>
          <w:rFonts w:ascii="Times New Roman" w:hAnsi="Times New Roman" w:cs="Times New Roman"/>
          <w:sz w:val="24"/>
          <w:szCs w:val="24"/>
        </w:rPr>
        <w:t>rt</w:t>
      </w:r>
      <w:r w:rsidRPr="00B76A90">
        <w:rPr>
          <w:rFonts w:ascii="Times New Roman" w:hAnsi="Times New Roman" w:cs="Times New Roman"/>
          <w:sz w:val="24"/>
          <w:szCs w:val="24"/>
        </w:rPr>
        <w:t>ış</w:t>
      </w:r>
      <w:r w:rsidR="008F16AD">
        <w:rPr>
          <w:rFonts w:ascii="Times New Roman" w:hAnsi="Times New Roman" w:cs="Times New Roman"/>
          <w:sz w:val="24"/>
          <w:szCs w:val="24"/>
        </w:rPr>
        <w:t>/azalış</w:t>
      </w:r>
      <w:r w:rsidRPr="00B76A90">
        <w:rPr>
          <w:rFonts w:ascii="Times New Roman" w:hAnsi="Times New Roman" w:cs="Times New Roman"/>
          <w:sz w:val="24"/>
          <w:szCs w:val="24"/>
        </w:rPr>
        <w:t xml:space="preserve"> % </w:t>
      </w:r>
      <w:r w:rsidR="00C048DD">
        <w:rPr>
          <w:rFonts w:ascii="Times New Roman" w:hAnsi="Times New Roman" w:cs="Times New Roman"/>
          <w:sz w:val="24"/>
          <w:szCs w:val="24"/>
        </w:rPr>
        <w:t>0,94</w:t>
      </w:r>
      <w:r w:rsidRPr="006D573B">
        <w:rPr>
          <w:rFonts w:ascii="Times New Roman" w:hAnsi="Times New Roman" w:cs="Times New Roman"/>
          <w:sz w:val="24"/>
          <w:szCs w:val="24"/>
        </w:rPr>
        <w:t xml:space="preserve"> </w:t>
      </w:r>
      <w:r w:rsidRPr="00B76A90">
        <w:rPr>
          <w:rFonts w:ascii="Times New Roman" w:hAnsi="Times New Roman" w:cs="Times New Roman"/>
          <w:sz w:val="24"/>
          <w:szCs w:val="24"/>
        </w:rPr>
        <w:t xml:space="preserve">olarak gerçekleşmiştir. </w:t>
      </w:r>
    </w:p>
    <w:p w:rsidR="00EA2484" w:rsidRPr="003E5194" w:rsidRDefault="00EA2484" w:rsidP="00EA2484">
      <w:pPr>
        <w:rPr>
          <w:rFonts w:asciiTheme="majorHAnsi" w:eastAsiaTheme="majorEastAsia" w:hAnsiTheme="majorHAnsi" w:cstheme="majorBidi"/>
          <w:b/>
          <w:bCs/>
          <w:color w:val="5B9BD5" w:themeColor="accent1"/>
        </w:rPr>
      </w:pPr>
    </w:p>
    <w:p w:rsidR="00EA2484" w:rsidRPr="009F719F" w:rsidRDefault="00EA2484" w:rsidP="00EA2484">
      <w:pPr>
        <w:pStyle w:val="Balk3"/>
        <w:rPr>
          <w:rFonts w:ascii="Times New Roman" w:hAnsi="Times New Roman" w:cs="Times New Roman"/>
          <w:sz w:val="24"/>
          <w:szCs w:val="24"/>
        </w:rPr>
      </w:pPr>
      <w:bookmarkStart w:id="5" w:name="_Toc46409557"/>
      <w:r w:rsidRPr="009F719F">
        <w:rPr>
          <w:rFonts w:ascii="Times New Roman" w:hAnsi="Times New Roman" w:cs="Times New Roman"/>
          <w:sz w:val="24"/>
          <w:szCs w:val="24"/>
        </w:rPr>
        <w:t>03. Mal ve Hizmet Alım Giderleri</w:t>
      </w:r>
      <w:bookmarkEnd w:id="5"/>
    </w:p>
    <w:p w:rsidR="00EA2484" w:rsidRDefault="00EA2484" w:rsidP="00EA2484">
      <w:pPr>
        <w:jc w:val="both"/>
        <w:rPr>
          <w:rFonts w:ascii="Times New Roman" w:hAnsi="Times New Roman" w:cs="Times New Roman"/>
          <w:sz w:val="24"/>
          <w:szCs w:val="23"/>
        </w:rPr>
      </w:pPr>
    </w:p>
    <w:p w:rsidR="00EA2484" w:rsidRDefault="00EA2484" w:rsidP="00EA2484">
      <w:pPr>
        <w:jc w:val="both"/>
        <w:rPr>
          <w:rFonts w:ascii="Times New Roman" w:hAnsi="Times New Roman" w:cs="Times New Roman"/>
          <w:sz w:val="24"/>
          <w:szCs w:val="23"/>
        </w:rPr>
      </w:pPr>
      <w:r w:rsidRPr="003E383A">
        <w:rPr>
          <w:rFonts w:ascii="Times New Roman" w:hAnsi="Times New Roman" w:cs="Times New Roman"/>
          <w:sz w:val="24"/>
          <w:szCs w:val="23"/>
        </w:rPr>
        <w:t>Mal ve hizmet alım giderleri için 201</w:t>
      </w:r>
      <w:r w:rsidR="00545CDB">
        <w:rPr>
          <w:rFonts w:ascii="Times New Roman" w:hAnsi="Times New Roman" w:cs="Times New Roman"/>
          <w:sz w:val="24"/>
          <w:szCs w:val="23"/>
        </w:rPr>
        <w:t>9</w:t>
      </w:r>
      <w:r w:rsidR="006D60F3">
        <w:rPr>
          <w:rFonts w:ascii="Times New Roman" w:hAnsi="Times New Roman" w:cs="Times New Roman"/>
          <w:sz w:val="24"/>
          <w:szCs w:val="23"/>
        </w:rPr>
        <w:t xml:space="preserve"> yılı başında </w:t>
      </w:r>
      <w:r w:rsidR="00545CDB">
        <w:rPr>
          <w:rFonts w:ascii="Times New Roman" w:hAnsi="Times New Roman" w:cs="Times New Roman"/>
          <w:sz w:val="24"/>
          <w:szCs w:val="23"/>
        </w:rPr>
        <w:t>944.297.000</w:t>
      </w:r>
      <w:r w:rsidRPr="003E383A">
        <w:rPr>
          <w:rFonts w:ascii="Times New Roman" w:hAnsi="Times New Roman" w:cs="Times New Roman"/>
          <w:sz w:val="24"/>
          <w:szCs w:val="23"/>
        </w:rPr>
        <w:t xml:space="preserve"> TL ödenek ayrılmıştır. 201</w:t>
      </w:r>
      <w:r w:rsidR="00545CDB">
        <w:rPr>
          <w:rFonts w:ascii="Times New Roman" w:hAnsi="Times New Roman" w:cs="Times New Roman"/>
          <w:sz w:val="24"/>
          <w:szCs w:val="23"/>
        </w:rPr>
        <w:t>9</w:t>
      </w:r>
      <w:r w:rsidRPr="003E383A">
        <w:rPr>
          <w:rFonts w:ascii="Times New Roman" w:hAnsi="Times New Roman" w:cs="Times New Roman"/>
          <w:sz w:val="24"/>
          <w:szCs w:val="23"/>
        </w:rPr>
        <w:t xml:space="preserve"> yılı Ocak–Haziran döneminde </w:t>
      </w:r>
      <w:r w:rsidR="00545CDB">
        <w:rPr>
          <w:rFonts w:ascii="Times New Roman" w:hAnsi="Times New Roman" w:cs="Times New Roman"/>
          <w:sz w:val="24"/>
          <w:szCs w:val="23"/>
        </w:rPr>
        <w:t>291.220.011,08</w:t>
      </w:r>
      <w:r>
        <w:rPr>
          <w:rFonts w:ascii="Times New Roman" w:hAnsi="Times New Roman" w:cs="Times New Roman"/>
          <w:sz w:val="24"/>
          <w:szCs w:val="23"/>
        </w:rPr>
        <w:t xml:space="preserve"> </w:t>
      </w:r>
      <w:r w:rsidRPr="003E383A">
        <w:rPr>
          <w:rFonts w:ascii="Times New Roman" w:hAnsi="Times New Roman" w:cs="Times New Roman"/>
          <w:sz w:val="24"/>
          <w:szCs w:val="23"/>
        </w:rPr>
        <w:t xml:space="preserve">TL olan </w:t>
      </w:r>
      <w:r w:rsidR="006D60F3">
        <w:rPr>
          <w:rFonts w:ascii="Times New Roman" w:hAnsi="Times New Roman" w:cs="Times New Roman"/>
          <w:sz w:val="24"/>
          <w:szCs w:val="23"/>
        </w:rPr>
        <w:t xml:space="preserve">mal ve hizmet alım giderleri </w:t>
      </w:r>
      <w:r w:rsidR="00545CDB">
        <w:rPr>
          <w:rFonts w:ascii="Times New Roman" w:hAnsi="Times New Roman" w:cs="Times New Roman"/>
          <w:sz w:val="24"/>
          <w:szCs w:val="24"/>
        </w:rPr>
        <w:t>2020</w:t>
      </w:r>
      <w:r w:rsidRPr="00B76A90">
        <w:rPr>
          <w:rFonts w:ascii="Times New Roman" w:hAnsi="Times New Roman" w:cs="Times New Roman"/>
          <w:sz w:val="24"/>
          <w:szCs w:val="24"/>
        </w:rPr>
        <w:t xml:space="preserve"> yılı Ocak-Haziran döneminde</w:t>
      </w:r>
      <w:r w:rsidRPr="003E383A">
        <w:rPr>
          <w:rFonts w:ascii="Times New Roman" w:hAnsi="Times New Roman" w:cs="Times New Roman"/>
          <w:sz w:val="24"/>
          <w:szCs w:val="23"/>
        </w:rPr>
        <w:t xml:space="preserve"> </w:t>
      </w:r>
      <w:r w:rsidR="00545CDB">
        <w:rPr>
          <w:rFonts w:ascii="Times New Roman" w:hAnsi="Times New Roman" w:cs="Times New Roman"/>
          <w:sz w:val="24"/>
          <w:szCs w:val="23"/>
        </w:rPr>
        <w:t>326.579.682,03</w:t>
      </w:r>
      <w:r>
        <w:rPr>
          <w:rFonts w:ascii="Times New Roman" w:hAnsi="Times New Roman" w:cs="Times New Roman"/>
          <w:sz w:val="24"/>
          <w:szCs w:val="23"/>
        </w:rPr>
        <w:t xml:space="preserve"> </w:t>
      </w:r>
      <w:r w:rsidRPr="003E383A">
        <w:rPr>
          <w:rFonts w:ascii="Times New Roman" w:hAnsi="Times New Roman" w:cs="Times New Roman"/>
          <w:sz w:val="24"/>
          <w:szCs w:val="23"/>
        </w:rPr>
        <w:t>TL olmuştur. Mal ve hizmet alımı giderlerindeki artış</w:t>
      </w:r>
      <w:r w:rsidR="008F16AD">
        <w:rPr>
          <w:rFonts w:ascii="Times New Roman" w:hAnsi="Times New Roman" w:cs="Times New Roman"/>
          <w:sz w:val="24"/>
          <w:szCs w:val="23"/>
        </w:rPr>
        <w:t>/azalış</w:t>
      </w:r>
      <w:r w:rsidRPr="003E383A">
        <w:rPr>
          <w:rFonts w:ascii="Times New Roman" w:hAnsi="Times New Roman" w:cs="Times New Roman"/>
          <w:sz w:val="24"/>
          <w:szCs w:val="23"/>
        </w:rPr>
        <w:t xml:space="preserve"> % </w:t>
      </w:r>
      <w:r w:rsidR="00545CDB">
        <w:rPr>
          <w:rFonts w:ascii="Times New Roman" w:hAnsi="Times New Roman" w:cs="Times New Roman"/>
          <w:sz w:val="24"/>
          <w:szCs w:val="23"/>
        </w:rPr>
        <w:t>12,14</w:t>
      </w:r>
      <w:r w:rsidR="002E4CDB">
        <w:rPr>
          <w:rFonts w:ascii="Times New Roman" w:hAnsi="Times New Roman" w:cs="Times New Roman"/>
          <w:sz w:val="24"/>
          <w:szCs w:val="23"/>
        </w:rPr>
        <w:t xml:space="preserve"> </w:t>
      </w:r>
      <w:r w:rsidRPr="003E383A">
        <w:rPr>
          <w:rFonts w:ascii="Times New Roman" w:hAnsi="Times New Roman" w:cs="Times New Roman"/>
          <w:sz w:val="24"/>
          <w:szCs w:val="23"/>
        </w:rPr>
        <w:t>olarak gerçekleşmiştir.</w:t>
      </w:r>
    </w:p>
    <w:p w:rsidR="00EA2484" w:rsidRDefault="00EA2484" w:rsidP="00EA2484">
      <w:pPr>
        <w:jc w:val="both"/>
        <w:rPr>
          <w:rFonts w:ascii="Times New Roman" w:hAnsi="Times New Roman" w:cs="Times New Roman"/>
          <w:sz w:val="24"/>
          <w:szCs w:val="23"/>
        </w:rPr>
      </w:pPr>
    </w:p>
    <w:p w:rsidR="00EA2484" w:rsidRPr="009F719F" w:rsidRDefault="00EA2484" w:rsidP="00EA2484">
      <w:pPr>
        <w:pStyle w:val="Balk3"/>
        <w:rPr>
          <w:rFonts w:ascii="Times New Roman" w:hAnsi="Times New Roman" w:cs="Times New Roman"/>
          <w:sz w:val="24"/>
          <w:szCs w:val="24"/>
        </w:rPr>
      </w:pPr>
      <w:bookmarkStart w:id="6" w:name="_Toc46409558"/>
      <w:r w:rsidRPr="009F719F">
        <w:rPr>
          <w:rFonts w:ascii="Times New Roman" w:hAnsi="Times New Roman" w:cs="Times New Roman"/>
          <w:sz w:val="24"/>
          <w:szCs w:val="24"/>
        </w:rPr>
        <w:t>04. Faiz Giderleri</w:t>
      </w:r>
      <w:bookmarkEnd w:id="6"/>
    </w:p>
    <w:p w:rsidR="00EA2484" w:rsidRDefault="00EA2484" w:rsidP="00EA2484">
      <w:pPr>
        <w:jc w:val="both"/>
        <w:rPr>
          <w:rFonts w:ascii="Times New Roman" w:hAnsi="Times New Roman" w:cs="Times New Roman"/>
          <w:sz w:val="24"/>
          <w:szCs w:val="24"/>
        </w:rPr>
      </w:pPr>
    </w:p>
    <w:p w:rsidR="00EA2484" w:rsidRDefault="00EA2484" w:rsidP="00EA2484">
      <w:pPr>
        <w:jc w:val="both"/>
        <w:rPr>
          <w:rFonts w:ascii="Times New Roman" w:hAnsi="Times New Roman" w:cs="Times New Roman"/>
          <w:sz w:val="24"/>
          <w:szCs w:val="24"/>
        </w:rPr>
      </w:pPr>
      <w:r w:rsidRPr="00DA15C6">
        <w:rPr>
          <w:rFonts w:ascii="Times New Roman" w:hAnsi="Times New Roman" w:cs="Times New Roman"/>
          <w:sz w:val="24"/>
          <w:szCs w:val="24"/>
        </w:rPr>
        <w:t>Faiz giderleri için 201</w:t>
      </w:r>
      <w:r w:rsidR="0041292A">
        <w:rPr>
          <w:rFonts w:ascii="Times New Roman" w:hAnsi="Times New Roman" w:cs="Times New Roman"/>
          <w:sz w:val="24"/>
          <w:szCs w:val="24"/>
        </w:rPr>
        <w:t>9</w:t>
      </w:r>
      <w:r w:rsidRPr="00DA15C6">
        <w:rPr>
          <w:rFonts w:ascii="Times New Roman" w:hAnsi="Times New Roman" w:cs="Times New Roman"/>
          <w:sz w:val="24"/>
          <w:szCs w:val="24"/>
        </w:rPr>
        <w:t xml:space="preserve"> yılı başında </w:t>
      </w:r>
      <w:r w:rsidR="0041292A">
        <w:rPr>
          <w:rFonts w:ascii="Times New Roman" w:hAnsi="Times New Roman" w:cs="Times New Roman"/>
          <w:sz w:val="24"/>
          <w:szCs w:val="24"/>
        </w:rPr>
        <w:t>210.020.000</w:t>
      </w:r>
      <w:r w:rsidRPr="00DA15C6">
        <w:rPr>
          <w:rFonts w:ascii="Times New Roman" w:hAnsi="Times New Roman" w:cs="Times New Roman"/>
          <w:sz w:val="24"/>
          <w:szCs w:val="24"/>
        </w:rPr>
        <w:t xml:space="preserve"> TL ödenek ayrılmıştır. 201</w:t>
      </w:r>
      <w:r w:rsidR="0041292A">
        <w:rPr>
          <w:rFonts w:ascii="Times New Roman" w:hAnsi="Times New Roman" w:cs="Times New Roman"/>
          <w:sz w:val="24"/>
          <w:szCs w:val="24"/>
        </w:rPr>
        <w:t>9</w:t>
      </w:r>
      <w:r w:rsidRPr="00DA15C6">
        <w:rPr>
          <w:rFonts w:ascii="Times New Roman" w:hAnsi="Times New Roman" w:cs="Times New Roman"/>
          <w:sz w:val="24"/>
          <w:szCs w:val="24"/>
        </w:rPr>
        <w:t xml:space="preserve"> yılı Ocak–Haziran döneminde </w:t>
      </w:r>
      <w:r w:rsidR="0041292A">
        <w:rPr>
          <w:rFonts w:ascii="Times New Roman" w:hAnsi="Times New Roman" w:cs="Times New Roman"/>
          <w:sz w:val="24"/>
          <w:szCs w:val="24"/>
        </w:rPr>
        <w:t>106.109.173,84</w:t>
      </w:r>
      <w:r>
        <w:rPr>
          <w:rFonts w:ascii="Times New Roman" w:hAnsi="Times New Roman" w:cs="Times New Roman"/>
          <w:sz w:val="24"/>
          <w:szCs w:val="24"/>
        </w:rPr>
        <w:t xml:space="preserve"> </w:t>
      </w:r>
      <w:r w:rsidRPr="00DA15C6">
        <w:rPr>
          <w:rFonts w:ascii="Times New Roman" w:hAnsi="Times New Roman" w:cs="Times New Roman"/>
          <w:sz w:val="24"/>
          <w:szCs w:val="24"/>
        </w:rPr>
        <w:t>TL olan faiz giderleri</w:t>
      </w:r>
      <w:r>
        <w:rPr>
          <w:rFonts w:ascii="Times New Roman" w:hAnsi="Times New Roman" w:cs="Times New Roman"/>
          <w:sz w:val="24"/>
          <w:szCs w:val="24"/>
        </w:rPr>
        <w:t>,</w:t>
      </w:r>
      <w:r w:rsidRPr="00DA15C6">
        <w:rPr>
          <w:rFonts w:ascii="Times New Roman" w:hAnsi="Times New Roman" w:cs="Times New Roman"/>
          <w:sz w:val="24"/>
          <w:szCs w:val="24"/>
        </w:rPr>
        <w:t xml:space="preserve"> 2</w:t>
      </w:r>
      <w:r w:rsidR="0041292A">
        <w:rPr>
          <w:rFonts w:ascii="Times New Roman" w:hAnsi="Times New Roman" w:cs="Times New Roman"/>
          <w:sz w:val="24"/>
          <w:szCs w:val="24"/>
        </w:rPr>
        <w:t>020</w:t>
      </w:r>
      <w:r>
        <w:rPr>
          <w:rFonts w:ascii="Times New Roman" w:hAnsi="Times New Roman" w:cs="Times New Roman"/>
          <w:sz w:val="24"/>
          <w:szCs w:val="24"/>
        </w:rPr>
        <w:t xml:space="preserve"> yılı Ocak</w:t>
      </w:r>
      <w:r w:rsidR="008445B2">
        <w:rPr>
          <w:rFonts w:ascii="Times New Roman" w:hAnsi="Times New Roman" w:cs="Times New Roman"/>
          <w:sz w:val="24"/>
          <w:szCs w:val="24"/>
        </w:rPr>
        <w:t xml:space="preserve">–Haziran döneminde </w:t>
      </w:r>
      <w:r w:rsidR="0041292A">
        <w:rPr>
          <w:rFonts w:ascii="Times New Roman" w:hAnsi="Times New Roman" w:cs="Times New Roman"/>
          <w:sz w:val="24"/>
          <w:szCs w:val="24"/>
        </w:rPr>
        <w:t xml:space="preserve">92.254.620,43 </w:t>
      </w:r>
      <w:r w:rsidRPr="00DA15C6">
        <w:rPr>
          <w:rFonts w:ascii="Times New Roman" w:hAnsi="Times New Roman" w:cs="Times New Roman"/>
          <w:sz w:val="24"/>
          <w:szCs w:val="24"/>
        </w:rPr>
        <w:t xml:space="preserve">TL olmuştur. Faiz giderlerindeki </w:t>
      </w:r>
      <w:r>
        <w:rPr>
          <w:rFonts w:ascii="Times New Roman" w:hAnsi="Times New Roman" w:cs="Times New Roman"/>
          <w:sz w:val="24"/>
          <w:szCs w:val="24"/>
        </w:rPr>
        <w:t>artış</w:t>
      </w:r>
      <w:r w:rsidR="008F16AD">
        <w:rPr>
          <w:rFonts w:ascii="Times New Roman" w:hAnsi="Times New Roman" w:cs="Times New Roman"/>
          <w:sz w:val="24"/>
          <w:szCs w:val="24"/>
        </w:rPr>
        <w:t>/azalış</w:t>
      </w:r>
      <w:r w:rsidRPr="00DA15C6">
        <w:rPr>
          <w:rFonts w:ascii="Times New Roman" w:hAnsi="Times New Roman" w:cs="Times New Roman"/>
          <w:sz w:val="24"/>
          <w:szCs w:val="24"/>
        </w:rPr>
        <w:t xml:space="preserve"> % </w:t>
      </w:r>
      <w:r w:rsidR="0041292A">
        <w:rPr>
          <w:rFonts w:ascii="Times New Roman" w:hAnsi="Times New Roman" w:cs="Times New Roman"/>
          <w:sz w:val="24"/>
          <w:szCs w:val="24"/>
        </w:rPr>
        <w:t>-13,06</w:t>
      </w:r>
      <w:r>
        <w:rPr>
          <w:rFonts w:ascii="Times New Roman" w:hAnsi="Times New Roman" w:cs="Times New Roman"/>
          <w:sz w:val="24"/>
          <w:szCs w:val="24"/>
        </w:rPr>
        <w:t xml:space="preserve"> </w:t>
      </w:r>
      <w:r w:rsidRPr="00DA15C6">
        <w:rPr>
          <w:rFonts w:ascii="Times New Roman" w:hAnsi="Times New Roman" w:cs="Times New Roman"/>
          <w:sz w:val="24"/>
          <w:szCs w:val="24"/>
        </w:rPr>
        <w:t xml:space="preserve">olarak gerçekleşmiştir. </w:t>
      </w:r>
    </w:p>
    <w:p w:rsidR="00EA2484" w:rsidRDefault="00EA2484" w:rsidP="00EA2484">
      <w:pPr>
        <w:jc w:val="both"/>
        <w:rPr>
          <w:rFonts w:ascii="Times New Roman" w:hAnsi="Times New Roman" w:cs="Times New Roman"/>
          <w:sz w:val="24"/>
          <w:szCs w:val="23"/>
        </w:rPr>
      </w:pPr>
    </w:p>
    <w:p w:rsidR="00EA2484" w:rsidRDefault="00EA2484" w:rsidP="00EA2484">
      <w:pPr>
        <w:jc w:val="both"/>
        <w:rPr>
          <w:rFonts w:ascii="Times New Roman" w:hAnsi="Times New Roman" w:cs="Times New Roman"/>
          <w:sz w:val="24"/>
          <w:szCs w:val="23"/>
        </w:rPr>
      </w:pPr>
    </w:p>
    <w:p w:rsidR="00EA2484" w:rsidRDefault="00EA2484" w:rsidP="00EA2484">
      <w:pPr>
        <w:jc w:val="center"/>
        <w:rPr>
          <w:rFonts w:ascii="Times New Roman" w:hAnsi="Times New Roman" w:cs="Times New Roman"/>
          <w:sz w:val="28"/>
          <w:szCs w:val="24"/>
        </w:rPr>
      </w:pPr>
    </w:p>
    <w:p w:rsidR="00E42B46" w:rsidRDefault="00E42B46" w:rsidP="00EA2484">
      <w:pPr>
        <w:pStyle w:val="Balk3"/>
        <w:rPr>
          <w:rFonts w:ascii="Times New Roman" w:hAnsi="Times New Roman" w:cs="Times New Roman"/>
          <w:sz w:val="24"/>
          <w:szCs w:val="24"/>
        </w:rPr>
      </w:pPr>
    </w:p>
    <w:p w:rsidR="00EA2484" w:rsidRPr="009F719F" w:rsidRDefault="00EA2484" w:rsidP="00EA2484">
      <w:pPr>
        <w:pStyle w:val="Balk3"/>
        <w:rPr>
          <w:rFonts w:ascii="Times New Roman" w:hAnsi="Times New Roman" w:cs="Times New Roman"/>
          <w:sz w:val="24"/>
          <w:szCs w:val="24"/>
        </w:rPr>
      </w:pPr>
      <w:bookmarkStart w:id="7" w:name="_Toc46409559"/>
      <w:r w:rsidRPr="009F719F">
        <w:rPr>
          <w:rFonts w:ascii="Times New Roman" w:hAnsi="Times New Roman" w:cs="Times New Roman"/>
          <w:sz w:val="24"/>
          <w:szCs w:val="24"/>
        </w:rPr>
        <w:t>05. Cari Transferler</w:t>
      </w:r>
      <w:bookmarkEnd w:id="7"/>
    </w:p>
    <w:p w:rsidR="00EA2484" w:rsidRDefault="00EA2484" w:rsidP="00EA2484">
      <w:pPr>
        <w:jc w:val="both"/>
        <w:rPr>
          <w:rFonts w:ascii="Times New Roman" w:hAnsi="Times New Roman" w:cs="Times New Roman"/>
          <w:sz w:val="24"/>
          <w:szCs w:val="24"/>
        </w:rPr>
      </w:pPr>
      <w:r>
        <w:rPr>
          <w:rFonts w:ascii="Times New Roman" w:hAnsi="Times New Roman" w:cs="Times New Roman"/>
          <w:sz w:val="24"/>
          <w:szCs w:val="24"/>
        </w:rPr>
        <w:tab/>
      </w:r>
    </w:p>
    <w:p w:rsidR="00EA2484" w:rsidRDefault="00EA2484" w:rsidP="00EA2484">
      <w:pPr>
        <w:jc w:val="both"/>
        <w:rPr>
          <w:rFonts w:ascii="Times New Roman" w:hAnsi="Times New Roman" w:cs="Times New Roman"/>
          <w:sz w:val="24"/>
          <w:szCs w:val="24"/>
        </w:rPr>
      </w:pPr>
      <w:r w:rsidRPr="0042651A">
        <w:rPr>
          <w:rFonts w:ascii="Times New Roman" w:hAnsi="Times New Roman" w:cs="Times New Roman"/>
          <w:sz w:val="24"/>
          <w:szCs w:val="24"/>
        </w:rPr>
        <w:t>Cari transfer harcamaları için 201</w:t>
      </w:r>
      <w:r w:rsidR="00816443">
        <w:rPr>
          <w:rFonts w:ascii="Times New Roman" w:hAnsi="Times New Roman" w:cs="Times New Roman"/>
          <w:sz w:val="24"/>
          <w:szCs w:val="24"/>
        </w:rPr>
        <w:t>9</w:t>
      </w:r>
      <w:r w:rsidRPr="0042651A">
        <w:rPr>
          <w:rFonts w:ascii="Times New Roman" w:hAnsi="Times New Roman" w:cs="Times New Roman"/>
          <w:sz w:val="24"/>
          <w:szCs w:val="24"/>
        </w:rPr>
        <w:t xml:space="preserve"> yılı başında </w:t>
      </w:r>
      <w:r w:rsidR="00816443">
        <w:rPr>
          <w:rFonts w:ascii="Times New Roman" w:hAnsi="Times New Roman" w:cs="Times New Roman"/>
          <w:sz w:val="24"/>
          <w:szCs w:val="24"/>
        </w:rPr>
        <w:t>58.599.500</w:t>
      </w:r>
      <w:r>
        <w:rPr>
          <w:rFonts w:ascii="Times New Roman" w:hAnsi="Times New Roman" w:cs="Times New Roman"/>
          <w:sz w:val="24"/>
          <w:szCs w:val="24"/>
        </w:rPr>
        <w:t xml:space="preserve"> </w:t>
      </w:r>
      <w:r w:rsidRPr="0042651A">
        <w:rPr>
          <w:rFonts w:ascii="Times New Roman" w:hAnsi="Times New Roman" w:cs="Times New Roman"/>
          <w:sz w:val="24"/>
          <w:szCs w:val="24"/>
        </w:rPr>
        <w:t>TL ödenek ayrılmıştır. 201</w:t>
      </w:r>
      <w:r w:rsidR="00816443">
        <w:rPr>
          <w:rFonts w:ascii="Times New Roman" w:hAnsi="Times New Roman" w:cs="Times New Roman"/>
          <w:sz w:val="24"/>
          <w:szCs w:val="24"/>
        </w:rPr>
        <w:t>9</w:t>
      </w:r>
      <w:r>
        <w:rPr>
          <w:rFonts w:ascii="Times New Roman" w:hAnsi="Times New Roman" w:cs="Times New Roman"/>
          <w:sz w:val="24"/>
          <w:szCs w:val="24"/>
        </w:rPr>
        <w:t xml:space="preserve"> </w:t>
      </w:r>
      <w:r w:rsidRPr="0042651A">
        <w:rPr>
          <w:rFonts w:ascii="Times New Roman" w:hAnsi="Times New Roman" w:cs="Times New Roman"/>
          <w:sz w:val="24"/>
          <w:szCs w:val="24"/>
        </w:rPr>
        <w:t xml:space="preserve">yılı Ocak–Haziran döneminde </w:t>
      </w:r>
      <w:r w:rsidR="00816443">
        <w:rPr>
          <w:rFonts w:ascii="Times New Roman" w:hAnsi="Times New Roman" w:cs="Times New Roman"/>
          <w:sz w:val="24"/>
          <w:szCs w:val="24"/>
        </w:rPr>
        <w:t>24.123.777,55</w:t>
      </w:r>
      <w:r>
        <w:rPr>
          <w:rFonts w:ascii="Times New Roman" w:hAnsi="Times New Roman" w:cs="Times New Roman"/>
          <w:sz w:val="24"/>
          <w:szCs w:val="24"/>
        </w:rPr>
        <w:t xml:space="preserve"> </w:t>
      </w:r>
      <w:r w:rsidRPr="0042651A">
        <w:rPr>
          <w:rFonts w:ascii="Times New Roman" w:hAnsi="Times New Roman" w:cs="Times New Roman"/>
          <w:sz w:val="24"/>
          <w:szCs w:val="24"/>
        </w:rPr>
        <w:t xml:space="preserve">TL olan cari transfer </w:t>
      </w:r>
      <w:r>
        <w:rPr>
          <w:rFonts w:ascii="Times New Roman" w:hAnsi="Times New Roman" w:cs="Times New Roman"/>
          <w:sz w:val="24"/>
          <w:szCs w:val="24"/>
        </w:rPr>
        <w:t xml:space="preserve">harcaması, </w:t>
      </w:r>
      <w:r w:rsidR="00816443">
        <w:rPr>
          <w:rFonts w:ascii="Times New Roman" w:hAnsi="Times New Roman" w:cs="Times New Roman"/>
          <w:sz w:val="24"/>
          <w:szCs w:val="24"/>
        </w:rPr>
        <w:t>2020</w:t>
      </w:r>
      <w:r>
        <w:rPr>
          <w:rFonts w:ascii="Times New Roman" w:hAnsi="Times New Roman" w:cs="Times New Roman"/>
          <w:sz w:val="24"/>
          <w:szCs w:val="24"/>
        </w:rPr>
        <w:t xml:space="preserve"> yılı Ocak</w:t>
      </w:r>
      <w:r w:rsidR="00972819">
        <w:rPr>
          <w:rFonts w:ascii="Times New Roman" w:hAnsi="Times New Roman" w:cs="Times New Roman"/>
          <w:sz w:val="24"/>
          <w:szCs w:val="24"/>
        </w:rPr>
        <w:t xml:space="preserve">–Haziran döneminde </w:t>
      </w:r>
      <w:r w:rsidR="00816443">
        <w:rPr>
          <w:rFonts w:ascii="Times New Roman" w:hAnsi="Times New Roman" w:cs="Times New Roman"/>
          <w:sz w:val="24"/>
          <w:szCs w:val="24"/>
        </w:rPr>
        <w:t>32.519.968,54</w:t>
      </w:r>
      <w:r>
        <w:rPr>
          <w:rFonts w:ascii="Times New Roman" w:hAnsi="Times New Roman" w:cs="Times New Roman"/>
          <w:sz w:val="24"/>
          <w:szCs w:val="24"/>
        </w:rPr>
        <w:t xml:space="preserve"> TL </w:t>
      </w:r>
      <w:r w:rsidRPr="0042651A">
        <w:rPr>
          <w:rFonts w:ascii="Times New Roman" w:hAnsi="Times New Roman" w:cs="Times New Roman"/>
          <w:sz w:val="24"/>
          <w:szCs w:val="24"/>
        </w:rPr>
        <w:t xml:space="preserve">olmuştur. </w:t>
      </w:r>
      <w:r>
        <w:rPr>
          <w:rFonts w:ascii="Times New Roman" w:hAnsi="Times New Roman" w:cs="Times New Roman"/>
          <w:sz w:val="24"/>
          <w:szCs w:val="24"/>
        </w:rPr>
        <w:t>Cari transferlerdeki</w:t>
      </w:r>
      <w:r w:rsidRPr="00DA15C6">
        <w:rPr>
          <w:rFonts w:ascii="Times New Roman" w:hAnsi="Times New Roman" w:cs="Times New Roman"/>
          <w:sz w:val="24"/>
          <w:szCs w:val="24"/>
        </w:rPr>
        <w:t xml:space="preserve"> </w:t>
      </w:r>
      <w:r>
        <w:rPr>
          <w:rFonts w:ascii="Times New Roman" w:hAnsi="Times New Roman" w:cs="Times New Roman"/>
          <w:sz w:val="24"/>
          <w:szCs w:val="24"/>
        </w:rPr>
        <w:t>artış</w:t>
      </w:r>
      <w:r w:rsidR="008F16AD">
        <w:rPr>
          <w:rFonts w:ascii="Times New Roman" w:hAnsi="Times New Roman" w:cs="Times New Roman"/>
          <w:sz w:val="24"/>
          <w:szCs w:val="24"/>
        </w:rPr>
        <w:t>/azalış</w:t>
      </w:r>
      <w:r w:rsidRPr="00DA15C6">
        <w:rPr>
          <w:rFonts w:ascii="Times New Roman" w:hAnsi="Times New Roman" w:cs="Times New Roman"/>
          <w:sz w:val="24"/>
          <w:szCs w:val="24"/>
        </w:rPr>
        <w:t xml:space="preserve"> % </w:t>
      </w:r>
      <w:r w:rsidR="00816443">
        <w:rPr>
          <w:rFonts w:ascii="Times New Roman" w:hAnsi="Times New Roman" w:cs="Times New Roman"/>
          <w:sz w:val="24"/>
          <w:szCs w:val="24"/>
        </w:rPr>
        <w:t>34,80</w:t>
      </w:r>
      <w:r>
        <w:rPr>
          <w:rFonts w:ascii="Times New Roman" w:hAnsi="Times New Roman" w:cs="Times New Roman"/>
          <w:sz w:val="24"/>
          <w:szCs w:val="24"/>
        </w:rPr>
        <w:t xml:space="preserve"> </w:t>
      </w:r>
      <w:r w:rsidRPr="00DA15C6">
        <w:rPr>
          <w:rFonts w:ascii="Times New Roman" w:hAnsi="Times New Roman" w:cs="Times New Roman"/>
          <w:sz w:val="24"/>
          <w:szCs w:val="24"/>
        </w:rPr>
        <w:t xml:space="preserve">olarak gerçekleşmiştir. </w:t>
      </w:r>
    </w:p>
    <w:p w:rsidR="00EA2484" w:rsidRDefault="00EA2484" w:rsidP="00EA2484">
      <w:pPr>
        <w:jc w:val="both"/>
        <w:rPr>
          <w:rFonts w:ascii="Times New Roman" w:hAnsi="Times New Roman" w:cs="Times New Roman"/>
          <w:sz w:val="24"/>
          <w:szCs w:val="24"/>
        </w:rPr>
      </w:pPr>
    </w:p>
    <w:p w:rsidR="00EA2484" w:rsidRPr="009F719F" w:rsidRDefault="00EA2484" w:rsidP="00EA2484">
      <w:pPr>
        <w:pStyle w:val="Balk3"/>
        <w:rPr>
          <w:rFonts w:ascii="Times New Roman" w:hAnsi="Times New Roman" w:cs="Times New Roman"/>
          <w:sz w:val="24"/>
          <w:szCs w:val="24"/>
        </w:rPr>
      </w:pPr>
      <w:bookmarkStart w:id="8" w:name="_Toc46409560"/>
      <w:r w:rsidRPr="009F719F">
        <w:rPr>
          <w:rFonts w:ascii="Times New Roman" w:hAnsi="Times New Roman" w:cs="Times New Roman"/>
          <w:sz w:val="24"/>
          <w:szCs w:val="24"/>
        </w:rPr>
        <w:t>06. Sermaye Giderleri</w:t>
      </w:r>
      <w:bookmarkEnd w:id="8"/>
    </w:p>
    <w:p w:rsidR="00EA2484" w:rsidRDefault="00EA2484" w:rsidP="00EA2484">
      <w:pPr>
        <w:rPr>
          <w:rFonts w:asciiTheme="majorHAnsi" w:eastAsiaTheme="majorEastAsia" w:hAnsiTheme="majorHAnsi" w:cstheme="majorBidi"/>
          <w:b/>
          <w:bCs/>
          <w:color w:val="5B9BD5" w:themeColor="accent1"/>
        </w:rPr>
      </w:pPr>
    </w:p>
    <w:p w:rsidR="00EA2484" w:rsidRPr="00B609B2" w:rsidRDefault="00EA2484" w:rsidP="00EA2484">
      <w:pPr>
        <w:jc w:val="both"/>
        <w:rPr>
          <w:rFonts w:asciiTheme="majorHAnsi" w:eastAsiaTheme="majorEastAsia" w:hAnsiTheme="majorHAnsi" w:cstheme="majorBidi"/>
          <w:b/>
          <w:bCs/>
          <w:color w:val="5B9BD5" w:themeColor="accent1"/>
        </w:rPr>
      </w:pPr>
      <w:r w:rsidRPr="007C4373">
        <w:rPr>
          <w:rFonts w:ascii="Times New Roman" w:hAnsi="Times New Roman" w:cs="Times New Roman"/>
          <w:sz w:val="24"/>
          <w:szCs w:val="23"/>
        </w:rPr>
        <w:t>Sermaye giderleri için 20</w:t>
      </w:r>
      <w:r w:rsidR="00B5614F">
        <w:rPr>
          <w:rFonts w:ascii="Times New Roman" w:hAnsi="Times New Roman" w:cs="Times New Roman"/>
          <w:sz w:val="24"/>
          <w:szCs w:val="23"/>
        </w:rPr>
        <w:t>19</w:t>
      </w:r>
      <w:r w:rsidRPr="007C4373">
        <w:rPr>
          <w:rFonts w:ascii="Times New Roman" w:hAnsi="Times New Roman" w:cs="Times New Roman"/>
          <w:sz w:val="24"/>
          <w:szCs w:val="23"/>
        </w:rPr>
        <w:t xml:space="preserve"> yılı başında</w:t>
      </w:r>
      <w:r w:rsidR="00B5614F">
        <w:rPr>
          <w:rFonts w:ascii="Times New Roman" w:hAnsi="Times New Roman" w:cs="Times New Roman"/>
          <w:sz w:val="24"/>
          <w:szCs w:val="23"/>
        </w:rPr>
        <w:t xml:space="preserve"> 585.052.500</w:t>
      </w:r>
      <w:r>
        <w:rPr>
          <w:rFonts w:ascii="Times New Roman" w:hAnsi="Times New Roman" w:cs="Times New Roman"/>
          <w:sz w:val="24"/>
          <w:szCs w:val="23"/>
        </w:rPr>
        <w:t xml:space="preserve"> </w:t>
      </w:r>
      <w:r w:rsidRPr="007C4373">
        <w:rPr>
          <w:rFonts w:ascii="Times New Roman" w:hAnsi="Times New Roman" w:cs="Times New Roman"/>
          <w:sz w:val="24"/>
          <w:szCs w:val="23"/>
        </w:rPr>
        <w:t>TL ödenek ayrılmıştır. 201</w:t>
      </w:r>
      <w:r w:rsidR="00B5614F">
        <w:rPr>
          <w:rFonts w:ascii="Times New Roman" w:hAnsi="Times New Roman" w:cs="Times New Roman"/>
          <w:sz w:val="24"/>
          <w:szCs w:val="23"/>
        </w:rPr>
        <w:t>9</w:t>
      </w:r>
      <w:r w:rsidRPr="007C4373">
        <w:rPr>
          <w:rFonts w:ascii="Times New Roman" w:hAnsi="Times New Roman" w:cs="Times New Roman"/>
          <w:sz w:val="24"/>
          <w:szCs w:val="23"/>
        </w:rPr>
        <w:t xml:space="preserve"> yılı Ocak–Haziran döneminde </w:t>
      </w:r>
      <w:r w:rsidR="00B5614F">
        <w:rPr>
          <w:rFonts w:ascii="Times New Roman" w:hAnsi="Times New Roman" w:cs="Times New Roman"/>
          <w:sz w:val="24"/>
          <w:szCs w:val="23"/>
        </w:rPr>
        <w:t>210.262.733,31</w:t>
      </w:r>
      <w:r>
        <w:rPr>
          <w:rFonts w:ascii="Times New Roman" w:hAnsi="Times New Roman" w:cs="Times New Roman"/>
          <w:sz w:val="24"/>
          <w:szCs w:val="23"/>
        </w:rPr>
        <w:t xml:space="preserve"> TL olan sermaye giderleri, </w:t>
      </w:r>
      <w:r w:rsidR="00B5614F">
        <w:rPr>
          <w:rFonts w:ascii="Times New Roman" w:hAnsi="Times New Roman" w:cs="Times New Roman"/>
          <w:sz w:val="24"/>
          <w:szCs w:val="23"/>
        </w:rPr>
        <w:t>2020</w:t>
      </w:r>
      <w:r w:rsidRPr="007C4373">
        <w:rPr>
          <w:rFonts w:ascii="Times New Roman" w:hAnsi="Times New Roman" w:cs="Times New Roman"/>
          <w:sz w:val="24"/>
          <w:szCs w:val="23"/>
        </w:rPr>
        <w:t xml:space="preserve"> yılı Ocak-Haziran döneminde </w:t>
      </w:r>
      <w:r w:rsidR="00B5614F">
        <w:rPr>
          <w:rFonts w:ascii="Times New Roman" w:hAnsi="Times New Roman" w:cs="Times New Roman"/>
          <w:sz w:val="24"/>
          <w:szCs w:val="23"/>
        </w:rPr>
        <w:t>42.194.089,58</w:t>
      </w:r>
      <w:r>
        <w:rPr>
          <w:rFonts w:ascii="Times New Roman" w:hAnsi="Times New Roman" w:cs="Times New Roman"/>
          <w:sz w:val="24"/>
          <w:szCs w:val="23"/>
        </w:rPr>
        <w:t xml:space="preserve"> TL</w:t>
      </w:r>
      <w:r w:rsidRPr="007C4373">
        <w:rPr>
          <w:rFonts w:ascii="Times New Roman" w:hAnsi="Times New Roman" w:cs="Times New Roman"/>
          <w:sz w:val="24"/>
          <w:szCs w:val="23"/>
        </w:rPr>
        <w:t xml:space="preserve"> olmuştur. Sermaye giderlerindeki </w:t>
      </w:r>
      <w:r>
        <w:rPr>
          <w:rFonts w:ascii="Times New Roman" w:hAnsi="Times New Roman" w:cs="Times New Roman"/>
          <w:sz w:val="24"/>
          <w:szCs w:val="23"/>
        </w:rPr>
        <w:t>artış</w:t>
      </w:r>
      <w:r w:rsidR="008F16AD">
        <w:rPr>
          <w:rFonts w:ascii="Times New Roman" w:hAnsi="Times New Roman" w:cs="Times New Roman"/>
          <w:sz w:val="24"/>
          <w:szCs w:val="23"/>
        </w:rPr>
        <w:t>/azalış</w:t>
      </w:r>
      <w:r>
        <w:rPr>
          <w:rFonts w:ascii="Times New Roman" w:hAnsi="Times New Roman" w:cs="Times New Roman"/>
          <w:sz w:val="24"/>
          <w:szCs w:val="23"/>
        </w:rPr>
        <w:t xml:space="preserve"> </w:t>
      </w:r>
      <w:r w:rsidRPr="007C4373">
        <w:rPr>
          <w:rFonts w:ascii="Times New Roman" w:hAnsi="Times New Roman" w:cs="Times New Roman"/>
          <w:sz w:val="24"/>
          <w:szCs w:val="23"/>
        </w:rPr>
        <w:t>%</w:t>
      </w:r>
      <w:r w:rsidR="00B5614F">
        <w:rPr>
          <w:rFonts w:ascii="Times New Roman" w:hAnsi="Times New Roman" w:cs="Times New Roman"/>
          <w:sz w:val="24"/>
          <w:szCs w:val="23"/>
        </w:rPr>
        <w:t xml:space="preserve"> -79,93</w:t>
      </w:r>
      <w:r>
        <w:rPr>
          <w:rFonts w:ascii="Times New Roman" w:hAnsi="Times New Roman" w:cs="Times New Roman"/>
          <w:sz w:val="24"/>
          <w:szCs w:val="23"/>
        </w:rPr>
        <w:t xml:space="preserve"> </w:t>
      </w:r>
      <w:r w:rsidRPr="007C4373">
        <w:rPr>
          <w:rFonts w:ascii="Times New Roman" w:hAnsi="Times New Roman" w:cs="Times New Roman"/>
          <w:sz w:val="24"/>
          <w:szCs w:val="23"/>
        </w:rPr>
        <w:t xml:space="preserve">olarak gerçekleşmiştir. </w:t>
      </w:r>
    </w:p>
    <w:p w:rsidR="00EA2484" w:rsidRDefault="00EA2484" w:rsidP="00EA2484"/>
    <w:p w:rsidR="00EA2484" w:rsidRPr="009F719F" w:rsidRDefault="00EA2484" w:rsidP="00EA2484">
      <w:pPr>
        <w:pStyle w:val="Balk3"/>
        <w:rPr>
          <w:rFonts w:ascii="Times New Roman" w:hAnsi="Times New Roman" w:cs="Times New Roman"/>
          <w:sz w:val="24"/>
          <w:szCs w:val="24"/>
        </w:rPr>
      </w:pPr>
      <w:bookmarkStart w:id="9" w:name="_Toc46409561"/>
      <w:r w:rsidRPr="009F719F">
        <w:rPr>
          <w:rFonts w:ascii="Times New Roman" w:hAnsi="Times New Roman" w:cs="Times New Roman"/>
          <w:sz w:val="24"/>
          <w:szCs w:val="24"/>
        </w:rPr>
        <w:t>07. Sermaye Transferleri</w:t>
      </w:r>
      <w:bookmarkEnd w:id="9"/>
    </w:p>
    <w:p w:rsidR="00EA2484" w:rsidRDefault="00EA2484" w:rsidP="00EA2484">
      <w:pPr>
        <w:jc w:val="both"/>
        <w:rPr>
          <w:rFonts w:ascii="Times New Roman" w:hAnsi="Times New Roman" w:cs="Times New Roman"/>
          <w:sz w:val="24"/>
          <w:szCs w:val="23"/>
        </w:rPr>
      </w:pPr>
      <w:r>
        <w:rPr>
          <w:rFonts w:ascii="Times New Roman" w:hAnsi="Times New Roman" w:cs="Times New Roman"/>
          <w:sz w:val="24"/>
          <w:szCs w:val="23"/>
        </w:rPr>
        <w:tab/>
      </w:r>
    </w:p>
    <w:p w:rsidR="00EA2484" w:rsidRDefault="00EA2484" w:rsidP="00EA2484">
      <w:pPr>
        <w:jc w:val="both"/>
        <w:rPr>
          <w:rFonts w:ascii="Times New Roman" w:hAnsi="Times New Roman" w:cs="Times New Roman"/>
          <w:sz w:val="24"/>
          <w:szCs w:val="23"/>
        </w:rPr>
      </w:pPr>
      <w:r w:rsidRPr="00F86957">
        <w:rPr>
          <w:rFonts w:ascii="Times New Roman" w:hAnsi="Times New Roman" w:cs="Times New Roman"/>
          <w:sz w:val="24"/>
          <w:szCs w:val="23"/>
        </w:rPr>
        <w:t>Sermaye transferleri için 201</w:t>
      </w:r>
      <w:r w:rsidR="002E3765">
        <w:rPr>
          <w:rFonts w:ascii="Times New Roman" w:hAnsi="Times New Roman" w:cs="Times New Roman"/>
          <w:sz w:val="24"/>
          <w:szCs w:val="23"/>
        </w:rPr>
        <w:t>9</w:t>
      </w:r>
      <w:r w:rsidRPr="00F86957">
        <w:rPr>
          <w:rFonts w:ascii="Times New Roman" w:hAnsi="Times New Roman" w:cs="Times New Roman"/>
          <w:sz w:val="24"/>
          <w:szCs w:val="23"/>
        </w:rPr>
        <w:t xml:space="preserve"> yılı başında </w:t>
      </w:r>
      <w:r w:rsidR="002E3765">
        <w:rPr>
          <w:rFonts w:ascii="Times New Roman" w:hAnsi="Times New Roman" w:cs="Times New Roman"/>
          <w:sz w:val="24"/>
          <w:szCs w:val="23"/>
        </w:rPr>
        <w:t>1.000</w:t>
      </w:r>
      <w:r>
        <w:rPr>
          <w:rFonts w:ascii="Times New Roman" w:hAnsi="Times New Roman" w:cs="Times New Roman"/>
          <w:sz w:val="24"/>
          <w:szCs w:val="23"/>
        </w:rPr>
        <w:t xml:space="preserve"> </w:t>
      </w:r>
      <w:r w:rsidRPr="00F86957">
        <w:rPr>
          <w:rFonts w:ascii="Times New Roman" w:hAnsi="Times New Roman" w:cs="Times New Roman"/>
          <w:sz w:val="24"/>
          <w:szCs w:val="23"/>
        </w:rPr>
        <w:t>TL ödenek ayrılmıştır. 201</w:t>
      </w:r>
      <w:r w:rsidR="002E3765">
        <w:rPr>
          <w:rFonts w:ascii="Times New Roman" w:hAnsi="Times New Roman" w:cs="Times New Roman"/>
          <w:sz w:val="24"/>
          <w:szCs w:val="23"/>
        </w:rPr>
        <w:t>9</w:t>
      </w:r>
      <w:r w:rsidR="004C11A4">
        <w:rPr>
          <w:rFonts w:ascii="Times New Roman" w:hAnsi="Times New Roman" w:cs="Times New Roman"/>
          <w:sz w:val="24"/>
          <w:szCs w:val="23"/>
        </w:rPr>
        <w:t xml:space="preserve"> yılı Ocak–Haziran döneminde</w:t>
      </w:r>
      <w:r>
        <w:rPr>
          <w:rFonts w:ascii="Times New Roman" w:hAnsi="Times New Roman" w:cs="Times New Roman"/>
          <w:sz w:val="24"/>
          <w:szCs w:val="23"/>
        </w:rPr>
        <w:t xml:space="preserve"> Sermaye Transferleri</w:t>
      </w:r>
      <w:r w:rsidR="004C11A4">
        <w:rPr>
          <w:rFonts w:ascii="Times New Roman" w:hAnsi="Times New Roman" w:cs="Times New Roman"/>
          <w:sz w:val="24"/>
          <w:szCs w:val="23"/>
        </w:rPr>
        <w:t xml:space="preserve"> yapılmamıştır</w:t>
      </w:r>
      <w:r>
        <w:rPr>
          <w:rFonts w:ascii="Times New Roman" w:hAnsi="Times New Roman" w:cs="Times New Roman"/>
          <w:sz w:val="24"/>
          <w:szCs w:val="23"/>
        </w:rPr>
        <w:t xml:space="preserve">, </w:t>
      </w:r>
      <w:r w:rsidR="002E3765">
        <w:rPr>
          <w:rFonts w:ascii="Times New Roman" w:hAnsi="Times New Roman" w:cs="Times New Roman"/>
          <w:sz w:val="24"/>
          <w:szCs w:val="23"/>
        </w:rPr>
        <w:t>2020</w:t>
      </w:r>
      <w:r>
        <w:rPr>
          <w:rFonts w:ascii="Times New Roman" w:hAnsi="Times New Roman" w:cs="Times New Roman"/>
          <w:sz w:val="24"/>
          <w:szCs w:val="23"/>
        </w:rPr>
        <w:t xml:space="preserve"> yılı Ocak-Ha</w:t>
      </w:r>
      <w:r w:rsidR="004C11A4">
        <w:rPr>
          <w:rFonts w:ascii="Times New Roman" w:hAnsi="Times New Roman" w:cs="Times New Roman"/>
          <w:sz w:val="24"/>
          <w:szCs w:val="23"/>
        </w:rPr>
        <w:t xml:space="preserve">ziran döneminde </w:t>
      </w:r>
      <w:r w:rsidR="002E3765">
        <w:rPr>
          <w:rFonts w:ascii="Times New Roman" w:hAnsi="Times New Roman" w:cs="Times New Roman"/>
          <w:sz w:val="24"/>
          <w:szCs w:val="23"/>
        </w:rPr>
        <w:t xml:space="preserve">4.080.000 TL olmuştur. </w:t>
      </w:r>
    </w:p>
    <w:p w:rsidR="00EA2484" w:rsidRPr="00B609B2" w:rsidRDefault="00EA2484" w:rsidP="00EA2484">
      <w:pPr>
        <w:jc w:val="both"/>
        <w:rPr>
          <w:rFonts w:ascii="Times New Roman" w:hAnsi="Times New Roman" w:cs="Times New Roman"/>
          <w:sz w:val="24"/>
          <w:szCs w:val="23"/>
        </w:rPr>
      </w:pPr>
    </w:p>
    <w:p w:rsidR="00EA2484" w:rsidRPr="00B609B2" w:rsidRDefault="00EA2484" w:rsidP="00EA2484"/>
    <w:p w:rsidR="00EA2484" w:rsidRDefault="00EA2484" w:rsidP="00EA2484">
      <w:pPr>
        <w:pStyle w:val="Balk3"/>
        <w:rPr>
          <w:rFonts w:ascii="Times New Roman" w:hAnsi="Times New Roman" w:cs="Times New Roman"/>
          <w:sz w:val="24"/>
          <w:szCs w:val="24"/>
        </w:rPr>
      </w:pPr>
      <w:bookmarkStart w:id="10" w:name="_Toc46409562"/>
      <w:r w:rsidRPr="009F719F">
        <w:rPr>
          <w:rFonts w:ascii="Times New Roman" w:hAnsi="Times New Roman" w:cs="Times New Roman"/>
          <w:sz w:val="24"/>
          <w:szCs w:val="24"/>
        </w:rPr>
        <w:t>09. Yedek Ödenek</w:t>
      </w:r>
      <w:bookmarkEnd w:id="10"/>
    </w:p>
    <w:p w:rsidR="00EA2484" w:rsidRDefault="00EA2484" w:rsidP="00EA2484">
      <w:pPr>
        <w:pStyle w:val="Balk3"/>
        <w:rPr>
          <w:rFonts w:ascii="Times New Roman" w:hAnsi="Times New Roman" w:cs="Times New Roman"/>
          <w:sz w:val="24"/>
          <w:szCs w:val="24"/>
        </w:rPr>
      </w:pPr>
      <w:r>
        <w:rPr>
          <w:rFonts w:ascii="Times New Roman" w:hAnsi="Times New Roman" w:cs="Times New Roman"/>
          <w:sz w:val="24"/>
          <w:szCs w:val="24"/>
        </w:rPr>
        <w:tab/>
      </w:r>
    </w:p>
    <w:p w:rsidR="00EA2484" w:rsidRDefault="00EA2484" w:rsidP="00EA2484">
      <w:pPr>
        <w:rPr>
          <w:rFonts w:ascii="Times New Roman" w:hAnsi="Times New Roman" w:cs="Times New Roman"/>
          <w:sz w:val="24"/>
          <w:szCs w:val="24"/>
        </w:rPr>
      </w:pPr>
      <w:r w:rsidRPr="00784FEF">
        <w:rPr>
          <w:rFonts w:ascii="Times New Roman" w:hAnsi="Times New Roman" w:cs="Times New Roman"/>
          <w:sz w:val="24"/>
          <w:szCs w:val="24"/>
        </w:rPr>
        <w:t>201</w:t>
      </w:r>
      <w:r w:rsidR="00232805">
        <w:rPr>
          <w:rFonts w:ascii="Times New Roman" w:hAnsi="Times New Roman" w:cs="Times New Roman"/>
          <w:sz w:val="24"/>
          <w:szCs w:val="24"/>
        </w:rPr>
        <w:t>9</w:t>
      </w:r>
      <w:r w:rsidRPr="00784FEF">
        <w:rPr>
          <w:rFonts w:ascii="Times New Roman" w:hAnsi="Times New Roman" w:cs="Times New Roman"/>
          <w:sz w:val="24"/>
          <w:szCs w:val="24"/>
        </w:rPr>
        <w:t xml:space="preserve"> yılı için </w:t>
      </w:r>
      <w:r w:rsidR="00232805">
        <w:rPr>
          <w:rFonts w:ascii="Times New Roman" w:hAnsi="Times New Roman" w:cs="Times New Roman"/>
          <w:sz w:val="24"/>
          <w:szCs w:val="24"/>
        </w:rPr>
        <w:t>152</w:t>
      </w:r>
      <w:r w:rsidR="004C11A4">
        <w:rPr>
          <w:rFonts w:ascii="Times New Roman" w:hAnsi="Times New Roman" w:cs="Times New Roman"/>
          <w:sz w:val="24"/>
          <w:szCs w:val="24"/>
        </w:rPr>
        <w:t>.000</w:t>
      </w:r>
      <w:r>
        <w:rPr>
          <w:rFonts w:ascii="Times New Roman" w:hAnsi="Times New Roman" w:cs="Times New Roman"/>
          <w:sz w:val="24"/>
          <w:szCs w:val="24"/>
        </w:rPr>
        <w:t xml:space="preserve">.000,00 </w:t>
      </w:r>
      <w:r w:rsidR="00232805">
        <w:rPr>
          <w:rFonts w:ascii="Times New Roman" w:hAnsi="Times New Roman" w:cs="Times New Roman"/>
          <w:sz w:val="24"/>
          <w:szCs w:val="24"/>
        </w:rPr>
        <w:t>TL, 2020</w:t>
      </w:r>
      <w:r w:rsidRPr="00784FEF">
        <w:rPr>
          <w:rFonts w:ascii="Times New Roman" w:hAnsi="Times New Roman" w:cs="Times New Roman"/>
          <w:sz w:val="24"/>
          <w:szCs w:val="24"/>
        </w:rPr>
        <w:t xml:space="preserve"> yılı için </w:t>
      </w:r>
      <w:r w:rsidR="00232805">
        <w:rPr>
          <w:rFonts w:ascii="Times New Roman" w:hAnsi="Times New Roman" w:cs="Times New Roman"/>
          <w:sz w:val="24"/>
          <w:szCs w:val="24"/>
        </w:rPr>
        <w:t>155</w:t>
      </w:r>
      <w:r>
        <w:rPr>
          <w:rFonts w:ascii="Times New Roman" w:hAnsi="Times New Roman" w:cs="Times New Roman"/>
          <w:sz w:val="24"/>
          <w:szCs w:val="24"/>
        </w:rPr>
        <w:t xml:space="preserve">.000.000,00 </w:t>
      </w:r>
      <w:r w:rsidRPr="00784FEF">
        <w:rPr>
          <w:rFonts w:ascii="Times New Roman" w:hAnsi="Times New Roman" w:cs="Times New Roman"/>
          <w:sz w:val="24"/>
          <w:szCs w:val="24"/>
        </w:rPr>
        <w:t>TL ayrılmıştır.</w:t>
      </w:r>
      <w:r>
        <w:rPr>
          <w:rFonts w:ascii="Times New Roman" w:hAnsi="Times New Roman" w:cs="Times New Roman"/>
          <w:sz w:val="24"/>
          <w:szCs w:val="24"/>
        </w:rPr>
        <w:t xml:space="preserve"> </w:t>
      </w:r>
    </w:p>
    <w:tbl>
      <w:tblPr>
        <w:tblW w:w="6600" w:type="dxa"/>
        <w:tblInd w:w="55" w:type="dxa"/>
        <w:tblCellMar>
          <w:left w:w="70" w:type="dxa"/>
          <w:right w:w="70" w:type="dxa"/>
        </w:tblCellMar>
        <w:tblLook w:val="04A0" w:firstRow="1" w:lastRow="0" w:firstColumn="1" w:lastColumn="0" w:noHBand="0" w:noVBand="1"/>
      </w:tblPr>
      <w:tblGrid>
        <w:gridCol w:w="3240"/>
        <w:gridCol w:w="3360"/>
      </w:tblGrid>
      <w:tr w:rsidR="00EA2484" w:rsidRPr="004E5839" w:rsidTr="00EC4417">
        <w:trPr>
          <w:trHeight w:val="315"/>
        </w:trPr>
        <w:tc>
          <w:tcPr>
            <w:tcW w:w="32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A2484" w:rsidRPr="004E5839" w:rsidRDefault="00232805" w:rsidP="00EC4417">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2019</w:t>
            </w:r>
            <w:r w:rsidR="00EA2484" w:rsidRPr="004E5839">
              <w:rPr>
                <w:rFonts w:ascii="Times New Roman" w:eastAsia="Times New Roman" w:hAnsi="Times New Roman" w:cs="Times New Roman"/>
                <w:color w:val="000000"/>
                <w:sz w:val="24"/>
                <w:szCs w:val="24"/>
              </w:rPr>
              <w:t xml:space="preserve"> YILI YEDEK ÖDENEK</w:t>
            </w:r>
          </w:p>
        </w:tc>
        <w:tc>
          <w:tcPr>
            <w:tcW w:w="3360" w:type="dxa"/>
            <w:tcBorders>
              <w:top w:val="single" w:sz="4" w:space="0" w:color="auto"/>
              <w:left w:val="nil"/>
              <w:bottom w:val="single" w:sz="4" w:space="0" w:color="auto"/>
              <w:right w:val="single" w:sz="4" w:space="0" w:color="auto"/>
            </w:tcBorders>
            <w:shd w:val="clear" w:color="auto" w:fill="auto"/>
            <w:noWrap/>
            <w:vAlign w:val="bottom"/>
            <w:hideMark/>
          </w:tcPr>
          <w:p w:rsidR="00EA2484" w:rsidRPr="004E5839" w:rsidRDefault="00232805" w:rsidP="00EC4417">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2020</w:t>
            </w:r>
            <w:r w:rsidR="00EA2484" w:rsidRPr="004E5839">
              <w:rPr>
                <w:rFonts w:ascii="Times New Roman" w:eastAsia="Times New Roman" w:hAnsi="Times New Roman" w:cs="Times New Roman"/>
                <w:color w:val="000000"/>
                <w:sz w:val="24"/>
                <w:szCs w:val="24"/>
              </w:rPr>
              <w:t xml:space="preserve"> YILI YEDEK ÖDENEK</w:t>
            </w:r>
          </w:p>
        </w:tc>
      </w:tr>
      <w:tr w:rsidR="00EA2484" w:rsidRPr="004E5839" w:rsidTr="00EC4417">
        <w:trPr>
          <w:trHeight w:val="315"/>
        </w:trPr>
        <w:tc>
          <w:tcPr>
            <w:tcW w:w="3240" w:type="dxa"/>
            <w:tcBorders>
              <w:top w:val="nil"/>
              <w:left w:val="single" w:sz="4" w:space="0" w:color="auto"/>
              <w:bottom w:val="single" w:sz="4" w:space="0" w:color="auto"/>
              <w:right w:val="single" w:sz="4" w:space="0" w:color="auto"/>
            </w:tcBorders>
            <w:shd w:val="clear" w:color="auto" w:fill="auto"/>
            <w:noWrap/>
            <w:vAlign w:val="bottom"/>
            <w:hideMark/>
          </w:tcPr>
          <w:p w:rsidR="00EA2484" w:rsidRPr="004E5839" w:rsidRDefault="00232805" w:rsidP="00EC4417">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152</w:t>
            </w:r>
            <w:r w:rsidR="00984F96">
              <w:rPr>
                <w:rFonts w:ascii="Times New Roman" w:eastAsia="Times New Roman" w:hAnsi="Times New Roman" w:cs="Times New Roman"/>
                <w:color w:val="000000"/>
                <w:sz w:val="24"/>
                <w:szCs w:val="24"/>
              </w:rPr>
              <w:t>.000</w:t>
            </w:r>
            <w:r w:rsidR="00EA2484" w:rsidRPr="004E5839">
              <w:rPr>
                <w:rFonts w:ascii="Times New Roman" w:eastAsia="Times New Roman" w:hAnsi="Times New Roman" w:cs="Times New Roman"/>
                <w:color w:val="000000"/>
                <w:sz w:val="24"/>
                <w:szCs w:val="24"/>
              </w:rPr>
              <w:t>.000,00</w:t>
            </w:r>
          </w:p>
        </w:tc>
        <w:tc>
          <w:tcPr>
            <w:tcW w:w="3360" w:type="dxa"/>
            <w:tcBorders>
              <w:top w:val="nil"/>
              <w:left w:val="nil"/>
              <w:bottom w:val="single" w:sz="4" w:space="0" w:color="auto"/>
              <w:right w:val="single" w:sz="4" w:space="0" w:color="auto"/>
            </w:tcBorders>
            <w:shd w:val="clear" w:color="auto" w:fill="auto"/>
            <w:noWrap/>
            <w:vAlign w:val="bottom"/>
            <w:hideMark/>
          </w:tcPr>
          <w:p w:rsidR="00EA2484" w:rsidRPr="004E5839" w:rsidRDefault="00232805" w:rsidP="00EC4417">
            <w:pPr>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155</w:t>
            </w:r>
            <w:r w:rsidR="00EA2484" w:rsidRPr="004E5839">
              <w:rPr>
                <w:rFonts w:ascii="Times New Roman" w:eastAsia="Times New Roman" w:hAnsi="Times New Roman" w:cs="Times New Roman"/>
                <w:color w:val="000000"/>
                <w:sz w:val="24"/>
                <w:szCs w:val="24"/>
              </w:rPr>
              <w:t>.000.000,00</w:t>
            </w:r>
          </w:p>
        </w:tc>
      </w:tr>
    </w:tbl>
    <w:p w:rsidR="00EA2484" w:rsidRDefault="00EA2484" w:rsidP="00EA2484">
      <w:pPr>
        <w:rPr>
          <w:rFonts w:ascii="Times New Roman" w:hAnsi="Times New Roman" w:cs="Times New Roman"/>
          <w:sz w:val="24"/>
          <w:szCs w:val="24"/>
        </w:rPr>
      </w:pPr>
    </w:p>
    <w:p w:rsidR="00EA2484" w:rsidRDefault="00EA2484" w:rsidP="00EA2484">
      <w:pPr>
        <w:rPr>
          <w:rFonts w:ascii="Times New Roman" w:hAnsi="Times New Roman" w:cs="Times New Roman"/>
          <w:sz w:val="24"/>
          <w:szCs w:val="24"/>
        </w:rPr>
      </w:pPr>
      <w:r>
        <w:rPr>
          <w:rFonts w:ascii="Times New Roman" w:hAnsi="Times New Roman" w:cs="Times New Roman"/>
          <w:sz w:val="24"/>
          <w:szCs w:val="24"/>
        </w:rPr>
        <w:br w:type="page"/>
      </w:r>
    </w:p>
    <w:p w:rsidR="00EA2484" w:rsidRPr="004E417B" w:rsidRDefault="00EA2484" w:rsidP="00EA2484">
      <w:pPr>
        <w:pStyle w:val="Balk2"/>
        <w:rPr>
          <w:rFonts w:ascii="Times New Roman" w:hAnsi="Times New Roman" w:cs="Times New Roman"/>
        </w:rPr>
      </w:pPr>
      <w:bookmarkStart w:id="11" w:name="_Toc46409563"/>
      <w:r w:rsidRPr="004E417B">
        <w:rPr>
          <w:rFonts w:ascii="Times New Roman" w:hAnsi="Times New Roman" w:cs="Times New Roman"/>
        </w:rPr>
        <w:lastRenderedPageBreak/>
        <w:t>B. Bütçe Gelirleri</w:t>
      </w:r>
      <w:bookmarkEnd w:id="11"/>
    </w:p>
    <w:p w:rsidR="00EA2484" w:rsidRDefault="00EA2484" w:rsidP="00EA2484">
      <w:pPr>
        <w:rPr>
          <w:rFonts w:ascii="Times New Roman" w:hAnsi="Times New Roman" w:cs="Times New Roman"/>
          <w:sz w:val="24"/>
          <w:szCs w:val="24"/>
        </w:rPr>
      </w:pPr>
    </w:p>
    <w:p w:rsidR="00EA2484" w:rsidRDefault="00EA2484" w:rsidP="00EA2484">
      <w:pPr>
        <w:rPr>
          <w:rFonts w:ascii="Times New Roman" w:hAnsi="Times New Roman" w:cs="Times New Roman"/>
          <w:sz w:val="24"/>
          <w:szCs w:val="24"/>
        </w:rPr>
      </w:pPr>
      <w:r w:rsidRPr="00784FEF">
        <w:rPr>
          <w:rFonts w:ascii="Times New Roman" w:hAnsi="Times New Roman" w:cs="Times New Roman"/>
          <w:sz w:val="24"/>
          <w:szCs w:val="24"/>
        </w:rPr>
        <w:t>Belediyemizin 201</w:t>
      </w:r>
      <w:r w:rsidR="006B2B0D">
        <w:rPr>
          <w:rFonts w:ascii="Times New Roman" w:hAnsi="Times New Roman" w:cs="Times New Roman"/>
          <w:sz w:val="24"/>
          <w:szCs w:val="24"/>
        </w:rPr>
        <w:t>9–2020</w:t>
      </w:r>
      <w:r w:rsidRPr="00784FEF">
        <w:rPr>
          <w:rFonts w:ascii="Times New Roman" w:hAnsi="Times New Roman" w:cs="Times New Roman"/>
          <w:sz w:val="24"/>
          <w:szCs w:val="24"/>
        </w:rPr>
        <w:t xml:space="preserve"> yılları Ocak–Haziran dönemi bütçe gelirlerinin gelişimine ilişkin veriler aşağıdaki tabloda gösterilmiştir.</w:t>
      </w:r>
    </w:p>
    <w:tbl>
      <w:tblPr>
        <w:tblW w:w="9164" w:type="dxa"/>
        <w:tblCellMar>
          <w:left w:w="70" w:type="dxa"/>
          <w:right w:w="70" w:type="dxa"/>
        </w:tblCellMar>
        <w:tblLook w:val="04A0" w:firstRow="1" w:lastRow="0" w:firstColumn="1" w:lastColumn="0" w:noHBand="0" w:noVBand="1"/>
      </w:tblPr>
      <w:tblGrid>
        <w:gridCol w:w="1864"/>
        <w:gridCol w:w="1586"/>
        <w:gridCol w:w="1540"/>
        <w:gridCol w:w="1406"/>
        <w:gridCol w:w="1406"/>
        <w:gridCol w:w="739"/>
        <w:gridCol w:w="739"/>
        <w:gridCol w:w="736"/>
      </w:tblGrid>
      <w:tr w:rsidR="004C097F" w:rsidRPr="004C097F" w:rsidTr="004C097F">
        <w:trPr>
          <w:trHeight w:val="268"/>
        </w:trPr>
        <w:tc>
          <w:tcPr>
            <w:tcW w:w="1864" w:type="dxa"/>
            <w:vMerge w:val="restart"/>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4C097F" w:rsidRPr="004C097F" w:rsidRDefault="004C097F" w:rsidP="004C097F">
            <w:pPr>
              <w:spacing w:after="0" w:line="240" w:lineRule="auto"/>
              <w:jc w:val="center"/>
              <w:rPr>
                <w:rFonts w:ascii="Times New Roman" w:eastAsia="Times New Roman" w:hAnsi="Times New Roman" w:cs="Times New Roman"/>
                <w:color w:val="000000"/>
                <w:sz w:val="24"/>
                <w:szCs w:val="24"/>
              </w:rPr>
            </w:pPr>
            <w:r w:rsidRPr="004C097F">
              <w:rPr>
                <w:rFonts w:ascii="Times New Roman" w:eastAsia="Times New Roman" w:hAnsi="Times New Roman" w:cs="Times New Roman"/>
                <w:color w:val="000000"/>
                <w:sz w:val="24"/>
                <w:szCs w:val="24"/>
              </w:rPr>
              <w:t>Gelir Ekonomik Kod</w:t>
            </w:r>
          </w:p>
        </w:tc>
        <w:tc>
          <w:tcPr>
            <w:tcW w:w="1285" w:type="dxa"/>
            <w:vMerge w:val="restart"/>
            <w:tcBorders>
              <w:top w:val="single" w:sz="12" w:space="0" w:color="auto"/>
              <w:left w:val="single" w:sz="4" w:space="0" w:color="auto"/>
              <w:bottom w:val="single" w:sz="4" w:space="0" w:color="auto"/>
              <w:right w:val="single" w:sz="4" w:space="0" w:color="auto"/>
            </w:tcBorders>
            <w:shd w:val="clear" w:color="auto" w:fill="auto"/>
            <w:vAlign w:val="bottom"/>
            <w:hideMark/>
          </w:tcPr>
          <w:p w:rsidR="004C097F" w:rsidRPr="004C097F" w:rsidRDefault="004C097F" w:rsidP="004C097F">
            <w:pPr>
              <w:spacing w:after="0" w:line="240" w:lineRule="auto"/>
              <w:jc w:val="center"/>
              <w:rPr>
                <w:rFonts w:ascii="Calibri" w:eastAsia="Times New Roman" w:hAnsi="Calibri" w:cs="Calibri"/>
                <w:color w:val="000000"/>
              </w:rPr>
            </w:pPr>
            <w:r w:rsidRPr="004C097F">
              <w:rPr>
                <w:rFonts w:ascii="Calibri" w:eastAsia="Times New Roman" w:hAnsi="Calibri" w:cs="Calibri"/>
                <w:color w:val="000000"/>
              </w:rPr>
              <w:t>2019 Gelir Gerçekleşmeleri</w:t>
            </w:r>
          </w:p>
        </w:tc>
        <w:tc>
          <w:tcPr>
            <w:tcW w:w="1248" w:type="dxa"/>
            <w:vMerge w:val="restart"/>
            <w:tcBorders>
              <w:top w:val="single" w:sz="12" w:space="0" w:color="auto"/>
              <w:left w:val="single" w:sz="4" w:space="0" w:color="auto"/>
              <w:bottom w:val="single" w:sz="4" w:space="0" w:color="auto"/>
              <w:right w:val="single" w:sz="4" w:space="0" w:color="auto"/>
            </w:tcBorders>
            <w:shd w:val="clear" w:color="auto" w:fill="auto"/>
            <w:vAlign w:val="bottom"/>
            <w:hideMark/>
          </w:tcPr>
          <w:p w:rsidR="004C097F" w:rsidRPr="004C097F" w:rsidRDefault="004C097F" w:rsidP="004C097F">
            <w:pPr>
              <w:spacing w:after="0" w:line="240" w:lineRule="auto"/>
              <w:jc w:val="center"/>
              <w:rPr>
                <w:rFonts w:ascii="Calibri" w:eastAsia="Times New Roman" w:hAnsi="Calibri" w:cs="Calibri"/>
                <w:color w:val="000000"/>
              </w:rPr>
            </w:pPr>
            <w:r w:rsidRPr="004C097F">
              <w:rPr>
                <w:rFonts w:ascii="Calibri" w:eastAsia="Times New Roman" w:hAnsi="Calibri" w:cs="Calibri"/>
                <w:color w:val="000000"/>
              </w:rPr>
              <w:t>2020 Planlanan Gelir</w:t>
            </w:r>
          </w:p>
        </w:tc>
        <w:tc>
          <w:tcPr>
            <w:tcW w:w="4767" w:type="dxa"/>
            <w:gridSpan w:val="5"/>
            <w:tcBorders>
              <w:top w:val="single" w:sz="12" w:space="0" w:color="auto"/>
              <w:left w:val="nil"/>
              <w:bottom w:val="single" w:sz="4" w:space="0" w:color="auto"/>
              <w:right w:val="single" w:sz="12" w:space="0" w:color="000000"/>
            </w:tcBorders>
            <w:shd w:val="clear" w:color="auto" w:fill="auto"/>
            <w:noWrap/>
            <w:vAlign w:val="bottom"/>
            <w:hideMark/>
          </w:tcPr>
          <w:p w:rsidR="004C097F" w:rsidRPr="004C097F" w:rsidRDefault="004C097F" w:rsidP="004C097F">
            <w:pPr>
              <w:spacing w:after="0" w:line="240" w:lineRule="auto"/>
              <w:jc w:val="center"/>
              <w:rPr>
                <w:rFonts w:ascii="Calibri" w:eastAsia="Times New Roman" w:hAnsi="Calibri" w:cs="Calibri"/>
                <w:color w:val="000000"/>
              </w:rPr>
            </w:pPr>
            <w:r w:rsidRPr="004C097F">
              <w:rPr>
                <w:rFonts w:ascii="Calibri" w:eastAsia="Times New Roman" w:hAnsi="Calibri" w:cs="Calibri"/>
                <w:color w:val="000000"/>
              </w:rPr>
              <w:t>Gelir Gerçekleşmeleri</w:t>
            </w:r>
          </w:p>
        </w:tc>
      </w:tr>
      <w:tr w:rsidR="004C097F" w:rsidRPr="004C097F" w:rsidTr="004C097F">
        <w:trPr>
          <w:trHeight w:val="255"/>
        </w:trPr>
        <w:tc>
          <w:tcPr>
            <w:tcW w:w="1864" w:type="dxa"/>
            <w:vMerge/>
            <w:tcBorders>
              <w:top w:val="single" w:sz="12" w:space="0" w:color="auto"/>
              <w:left w:val="single" w:sz="12" w:space="0" w:color="auto"/>
              <w:bottom w:val="single" w:sz="4" w:space="0" w:color="auto"/>
              <w:right w:val="single" w:sz="4" w:space="0" w:color="auto"/>
            </w:tcBorders>
            <w:vAlign w:val="center"/>
            <w:hideMark/>
          </w:tcPr>
          <w:p w:rsidR="004C097F" w:rsidRPr="004C097F" w:rsidRDefault="004C097F" w:rsidP="004C097F">
            <w:pPr>
              <w:spacing w:after="0" w:line="240" w:lineRule="auto"/>
              <w:rPr>
                <w:rFonts w:ascii="Times New Roman" w:eastAsia="Times New Roman" w:hAnsi="Times New Roman" w:cs="Times New Roman"/>
                <w:color w:val="000000"/>
                <w:sz w:val="24"/>
                <w:szCs w:val="24"/>
              </w:rPr>
            </w:pPr>
          </w:p>
        </w:tc>
        <w:tc>
          <w:tcPr>
            <w:tcW w:w="1285" w:type="dxa"/>
            <w:vMerge/>
            <w:tcBorders>
              <w:top w:val="single" w:sz="12" w:space="0" w:color="auto"/>
              <w:left w:val="single" w:sz="4" w:space="0" w:color="auto"/>
              <w:bottom w:val="single" w:sz="4" w:space="0" w:color="auto"/>
              <w:right w:val="single" w:sz="4" w:space="0" w:color="auto"/>
            </w:tcBorders>
            <w:vAlign w:val="center"/>
            <w:hideMark/>
          </w:tcPr>
          <w:p w:rsidR="004C097F" w:rsidRPr="004C097F" w:rsidRDefault="004C097F" w:rsidP="004C097F">
            <w:pPr>
              <w:spacing w:after="0" w:line="240" w:lineRule="auto"/>
              <w:rPr>
                <w:rFonts w:ascii="Calibri" w:eastAsia="Times New Roman" w:hAnsi="Calibri" w:cs="Calibri"/>
                <w:color w:val="000000"/>
              </w:rPr>
            </w:pPr>
          </w:p>
        </w:tc>
        <w:tc>
          <w:tcPr>
            <w:tcW w:w="1248" w:type="dxa"/>
            <w:vMerge/>
            <w:tcBorders>
              <w:top w:val="single" w:sz="12" w:space="0" w:color="auto"/>
              <w:left w:val="single" w:sz="4" w:space="0" w:color="auto"/>
              <w:bottom w:val="single" w:sz="4" w:space="0" w:color="auto"/>
              <w:right w:val="single" w:sz="4" w:space="0" w:color="auto"/>
            </w:tcBorders>
            <w:vAlign w:val="center"/>
            <w:hideMark/>
          </w:tcPr>
          <w:p w:rsidR="004C097F" w:rsidRPr="004C097F" w:rsidRDefault="004C097F" w:rsidP="004C097F">
            <w:pPr>
              <w:spacing w:after="0" w:line="240" w:lineRule="auto"/>
              <w:rPr>
                <w:rFonts w:ascii="Calibri" w:eastAsia="Times New Roman" w:hAnsi="Calibri" w:cs="Calibri"/>
                <w:color w:val="000000"/>
              </w:rPr>
            </w:pPr>
          </w:p>
        </w:tc>
        <w:tc>
          <w:tcPr>
            <w:tcW w:w="2714" w:type="dxa"/>
            <w:gridSpan w:val="2"/>
            <w:tcBorders>
              <w:top w:val="single" w:sz="4" w:space="0" w:color="auto"/>
              <w:left w:val="nil"/>
              <w:bottom w:val="single" w:sz="4" w:space="0" w:color="auto"/>
              <w:right w:val="single" w:sz="4" w:space="0" w:color="auto"/>
            </w:tcBorders>
            <w:shd w:val="clear" w:color="auto" w:fill="auto"/>
            <w:noWrap/>
            <w:vAlign w:val="bottom"/>
            <w:hideMark/>
          </w:tcPr>
          <w:p w:rsidR="004C097F" w:rsidRPr="004C097F" w:rsidRDefault="004C097F" w:rsidP="004C097F">
            <w:pPr>
              <w:spacing w:after="0" w:line="240" w:lineRule="auto"/>
              <w:jc w:val="center"/>
              <w:rPr>
                <w:rFonts w:ascii="Calibri" w:eastAsia="Times New Roman" w:hAnsi="Calibri" w:cs="Calibri"/>
                <w:color w:val="000000"/>
              </w:rPr>
            </w:pPr>
            <w:r w:rsidRPr="004C097F">
              <w:rPr>
                <w:rFonts w:ascii="Calibri" w:eastAsia="Times New Roman" w:hAnsi="Calibri" w:cs="Calibri"/>
                <w:color w:val="000000"/>
              </w:rPr>
              <w:t>Ocak-Haziran Dönemi</w:t>
            </w:r>
          </w:p>
        </w:tc>
        <w:tc>
          <w:tcPr>
            <w:tcW w:w="1316" w:type="dxa"/>
            <w:gridSpan w:val="2"/>
            <w:tcBorders>
              <w:top w:val="single" w:sz="4" w:space="0" w:color="auto"/>
              <w:left w:val="nil"/>
              <w:bottom w:val="single" w:sz="4" w:space="0" w:color="auto"/>
              <w:right w:val="single" w:sz="4" w:space="0" w:color="auto"/>
            </w:tcBorders>
            <w:shd w:val="clear" w:color="auto" w:fill="auto"/>
            <w:noWrap/>
            <w:vAlign w:val="bottom"/>
            <w:hideMark/>
          </w:tcPr>
          <w:p w:rsidR="004C097F" w:rsidRPr="004C097F" w:rsidRDefault="004C097F" w:rsidP="004C097F">
            <w:pPr>
              <w:spacing w:after="0" w:line="240" w:lineRule="auto"/>
              <w:jc w:val="center"/>
              <w:rPr>
                <w:rFonts w:ascii="Calibri" w:eastAsia="Times New Roman" w:hAnsi="Calibri" w:cs="Calibri"/>
                <w:color w:val="000000"/>
              </w:rPr>
            </w:pPr>
            <w:r w:rsidRPr="004C097F">
              <w:rPr>
                <w:rFonts w:ascii="Calibri" w:eastAsia="Times New Roman" w:hAnsi="Calibri" w:cs="Calibri"/>
                <w:color w:val="000000"/>
              </w:rPr>
              <w:t>Oran (%)</w:t>
            </w:r>
          </w:p>
        </w:tc>
        <w:tc>
          <w:tcPr>
            <w:tcW w:w="736" w:type="dxa"/>
            <w:vMerge w:val="restart"/>
            <w:tcBorders>
              <w:top w:val="nil"/>
              <w:left w:val="single" w:sz="4" w:space="0" w:color="auto"/>
              <w:bottom w:val="single" w:sz="4" w:space="0" w:color="auto"/>
              <w:right w:val="single" w:sz="12" w:space="0" w:color="auto"/>
            </w:tcBorders>
            <w:shd w:val="clear" w:color="auto" w:fill="auto"/>
            <w:vAlign w:val="bottom"/>
            <w:hideMark/>
          </w:tcPr>
          <w:p w:rsidR="004C097F" w:rsidRPr="004C097F" w:rsidRDefault="004C097F" w:rsidP="004C097F">
            <w:pPr>
              <w:spacing w:after="0" w:line="240" w:lineRule="auto"/>
              <w:jc w:val="center"/>
              <w:rPr>
                <w:rFonts w:ascii="Calibri" w:eastAsia="Times New Roman" w:hAnsi="Calibri" w:cs="Calibri"/>
                <w:color w:val="000000"/>
                <w:sz w:val="20"/>
                <w:szCs w:val="20"/>
              </w:rPr>
            </w:pPr>
            <w:r w:rsidRPr="004C097F">
              <w:rPr>
                <w:rFonts w:ascii="Calibri" w:eastAsia="Times New Roman" w:hAnsi="Calibri" w:cs="Calibri"/>
                <w:color w:val="000000"/>
                <w:sz w:val="20"/>
                <w:szCs w:val="20"/>
              </w:rPr>
              <w:t>Artış Oranı (%)</w:t>
            </w:r>
          </w:p>
        </w:tc>
      </w:tr>
      <w:tr w:rsidR="004C097F" w:rsidRPr="004C097F" w:rsidTr="004C097F">
        <w:trPr>
          <w:trHeight w:val="255"/>
        </w:trPr>
        <w:tc>
          <w:tcPr>
            <w:tcW w:w="1864" w:type="dxa"/>
            <w:vMerge/>
            <w:tcBorders>
              <w:top w:val="single" w:sz="12" w:space="0" w:color="auto"/>
              <w:left w:val="single" w:sz="12" w:space="0" w:color="auto"/>
              <w:bottom w:val="single" w:sz="4" w:space="0" w:color="auto"/>
              <w:right w:val="single" w:sz="4" w:space="0" w:color="auto"/>
            </w:tcBorders>
            <w:vAlign w:val="center"/>
            <w:hideMark/>
          </w:tcPr>
          <w:p w:rsidR="004C097F" w:rsidRPr="004C097F" w:rsidRDefault="004C097F" w:rsidP="004C097F">
            <w:pPr>
              <w:spacing w:after="0" w:line="240" w:lineRule="auto"/>
              <w:rPr>
                <w:rFonts w:ascii="Times New Roman" w:eastAsia="Times New Roman" w:hAnsi="Times New Roman" w:cs="Times New Roman"/>
                <w:color w:val="000000"/>
                <w:sz w:val="24"/>
                <w:szCs w:val="24"/>
              </w:rPr>
            </w:pPr>
          </w:p>
        </w:tc>
        <w:tc>
          <w:tcPr>
            <w:tcW w:w="1285" w:type="dxa"/>
            <w:vMerge/>
            <w:tcBorders>
              <w:top w:val="single" w:sz="12" w:space="0" w:color="auto"/>
              <w:left w:val="single" w:sz="4" w:space="0" w:color="auto"/>
              <w:bottom w:val="single" w:sz="4" w:space="0" w:color="auto"/>
              <w:right w:val="single" w:sz="4" w:space="0" w:color="auto"/>
            </w:tcBorders>
            <w:vAlign w:val="center"/>
            <w:hideMark/>
          </w:tcPr>
          <w:p w:rsidR="004C097F" w:rsidRPr="004C097F" w:rsidRDefault="004C097F" w:rsidP="004C097F">
            <w:pPr>
              <w:spacing w:after="0" w:line="240" w:lineRule="auto"/>
              <w:rPr>
                <w:rFonts w:ascii="Calibri" w:eastAsia="Times New Roman" w:hAnsi="Calibri" w:cs="Calibri"/>
                <w:color w:val="000000"/>
              </w:rPr>
            </w:pPr>
          </w:p>
        </w:tc>
        <w:tc>
          <w:tcPr>
            <w:tcW w:w="1248" w:type="dxa"/>
            <w:vMerge/>
            <w:tcBorders>
              <w:top w:val="single" w:sz="12" w:space="0" w:color="auto"/>
              <w:left w:val="single" w:sz="4" w:space="0" w:color="auto"/>
              <w:bottom w:val="single" w:sz="4" w:space="0" w:color="auto"/>
              <w:right w:val="single" w:sz="4" w:space="0" w:color="auto"/>
            </w:tcBorders>
            <w:vAlign w:val="center"/>
            <w:hideMark/>
          </w:tcPr>
          <w:p w:rsidR="004C097F" w:rsidRPr="004C097F" w:rsidRDefault="004C097F" w:rsidP="004C097F">
            <w:pPr>
              <w:spacing w:after="0" w:line="240" w:lineRule="auto"/>
              <w:rPr>
                <w:rFonts w:ascii="Calibri" w:eastAsia="Times New Roman" w:hAnsi="Calibri" w:cs="Calibri"/>
                <w:color w:val="000000"/>
              </w:rPr>
            </w:pPr>
          </w:p>
        </w:tc>
        <w:tc>
          <w:tcPr>
            <w:tcW w:w="1357"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4C097F">
            <w:pPr>
              <w:spacing w:after="0" w:line="240" w:lineRule="auto"/>
              <w:jc w:val="center"/>
              <w:rPr>
                <w:rFonts w:ascii="Calibri" w:eastAsia="Times New Roman" w:hAnsi="Calibri" w:cs="Calibri"/>
                <w:color w:val="000000"/>
              </w:rPr>
            </w:pPr>
            <w:r w:rsidRPr="004C097F">
              <w:rPr>
                <w:rFonts w:ascii="Calibri" w:eastAsia="Times New Roman" w:hAnsi="Calibri" w:cs="Calibri"/>
                <w:color w:val="000000"/>
              </w:rPr>
              <w:t>2019</w:t>
            </w:r>
          </w:p>
        </w:tc>
        <w:tc>
          <w:tcPr>
            <w:tcW w:w="1357"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4C097F">
            <w:pPr>
              <w:spacing w:after="0" w:line="240" w:lineRule="auto"/>
              <w:jc w:val="center"/>
              <w:rPr>
                <w:rFonts w:ascii="Calibri" w:eastAsia="Times New Roman" w:hAnsi="Calibri" w:cs="Calibri"/>
                <w:color w:val="000000"/>
              </w:rPr>
            </w:pPr>
            <w:r w:rsidRPr="004C097F">
              <w:rPr>
                <w:rFonts w:ascii="Calibri" w:eastAsia="Times New Roman" w:hAnsi="Calibri" w:cs="Calibri"/>
                <w:color w:val="000000"/>
              </w:rPr>
              <w:t>2020</w:t>
            </w:r>
          </w:p>
        </w:tc>
        <w:tc>
          <w:tcPr>
            <w:tcW w:w="658"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4C097F">
            <w:pPr>
              <w:spacing w:after="0" w:line="240" w:lineRule="auto"/>
              <w:rPr>
                <w:rFonts w:ascii="Calibri" w:eastAsia="Times New Roman" w:hAnsi="Calibri" w:cs="Calibri"/>
                <w:color w:val="000000"/>
              </w:rPr>
            </w:pPr>
            <w:r w:rsidRPr="004C097F">
              <w:rPr>
                <w:rFonts w:ascii="Calibri" w:eastAsia="Times New Roman" w:hAnsi="Calibri" w:cs="Calibri"/>
                <w:color w:val="000000"/>
              </w:rPr>
              <w:t>2019</w:t>
            </w:r>
          </w:p>
        </w:tc>
        <w:tc>
          <w:tcPr>
            <w:tcW w:w="658"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4C097F">
            <w:pPr>
              <w:spacing w:after="0" w:line="240" w:lineRule="auto"/>
              <w:rPr>
                <w:rFonts w:ascii="Calibri" w:eastAsia="Times New Roman" w:hAnsi="Calibri" w:cs="Calibri"/>
                <w:color w:val="000000"/>
              </w:rPr>
            </w:pPr>
            <w:r w:rsidRPr="004C097F">
              <w:rPr>
                <w:rFonts w:ascii="Calibri" w:eastAsia="Times New Roman" w:hAnsi="Calibri" w:cs="Calibri"/>
                <w:color w:val="000000"/>
              </w:rPr>
              <w:t>2020</w:t>
            </w:r>
          </w:p>
        </w:tc>
        <w:tc>
          <w:tcPr>
            <w:tcW w:w="736" w:type="dxa"/>
            <w:vMerge/>
            <w:tcBorders>
              <w:top w:val="nil"/>
              <w:left w:val="single" w:sz="4" w:space="0" w:color="auto"/>
              <w:bottom w:val="single" w:sz="4" w:space="0" w:color="auto"/>
              <w:right w:val="single" w:sz="12" w:space="0" w:color="auto"/>
            </w:tcBorders>
            <w:vAlign w:val="center"/>
            <w:hideMark/>
          </w:tcPr>
          <w:p w:rsidR="004C097F" w:rsidRPr="004C097F" w:rsidRDefault="004C097F" w:rsidP="004C097F">
            <w:pPr>
              <w:spacing w:after="0" w:line="240" w:lineRule="auto"/>
              <w:rPr>
                <w:rFonts w:ascii="Calibri" w:eastAsia="Times New Roman" w:hAnsi="Calibri" w:cs="Calibri"/>
                <w:color w:val="000000"/>
                <w:sz w:val="20"/>
                <w:szCs w:val="20"/>
              </w:rPr>
            </w:pPr>
          </w:p>
        </w:tc>
      </w:tr>
      <w:tr w:rsidR="004C097F" w:rsidRPr="004C097F" w:rsidTr="004C097F">
        <w:trPr>
          <w:trHeight w:val="268"/>
        </w:trPr>
        <w:tc>
          <w:tcPr>
            <w:tcW w:w="1864" w:type="dxa"/>
            <w:tcBorders>
              <w:top w:val="nil"/>
              <w:left w:val="single" w:sz="12" w:space="0" w:color="auto"/>
              <w:bottom w:val="single" w:sz="4" w:space="0" w:color="auto"/>
              <w:right w:val="single" w:sz="4" w:space="0" w:color="auto"/>
            </w:tcBorders>
            <w:shd w:val="clear" w:color="auto" w:fill="auto"/>
            <w:noWrap/>
            <w:vAlign w:val="center"/>
            <w:hideMark/>
          </w:tcPr>
          <w:p w:rsidR="004C097F" w:rsidRPr="004C097F" w:rsidRDefault="004C097F" w:rsidP="004C097F">
            <w:pPr>
              <w:spacing w:after="0" w:line="240" w:lineRule="auto"/>
              <w:rPr>
                <w:rFonts w:ascii="Times New Roman" w:eastAsia="Times New Roman" w:hAnsi="Times New Roman" w:cs="Times New Roman"/>
                <w:color w:val="000000"/>
                <w:sz w:val="24"/>
                <w:szCs w:val="24"/>
              </w:rPr>
            </w:pPr>
            <w:r w:rsidRPr="004C097F">
              <w:rPr>
                <w:rFonts w:ascii="Times New Roman" w:eastAsia="Times New Roman" w:hAnsi="Times New Roman" w:cs="Times New Roman"/>
                <w:color w:val="000000"/>
                <w:sz w:val="24"/>
                <w:szCs w:val="24"/>
              </w:rPr>
              <w:t>01-Vergi Gelirleri</w:t>
            </w:r>
          </w:p>
        </w:tc>
        <w:tc>
          <w:tcPr>
            <w:tcW w:w="1285" w:type="dxa"/>
            <w:tcBorders>
              <w:top w:val="nil"/>
              <w:left w:val="nil"/>
              <w:bottom w:val="single" w:sz="4" w:space="0" w:color="auto"/>
              <w:right w:val="single" w:sz="4" w:space="0" w:color="auto"/>
            </w:tcBorders>
            <w:shd w:val="clear" w:color="000000" w:fill="FFFFFF"/>
            <w:vAlign w:val="center"/>
            <w:hideMark/>
          </w:tcPr>
          <w:p w:rsidR="004C097F" w:rsidRPr="004C097F" w:rsidRDefault="004C097F" w:rsidP="00A64750">
            <w:pPr>
              <w:spacing w:after="0" w:line="240" w:lineRule="auto"/>
              <w:jc w:val="right"/>
              <w:rPr>
                <w:rFonts w:ascii="Times New Roman" w:eastAsia="Times New Roman" w:hAnsi="Times New Roman" w:cs="Times New Roman"/>
                <w:color w:val="000000"/>
                <w:sz w:val="20"/>
                <w:szCs w:val="20"/>
              </w:rPr>
            </w:pPr>
            <w:r w:rsidRPr="004C097F">
              <w:rPr>
                <w:rFonts w:ascii="Times New Roman" w:eastAsia="Times New Roman" w:hAnsi="Times New Roman" w:cs="Times New Roman"/>
                <w:color w:val="000000"/>
                <w:sz w:val="20"/>
                <w:szCs w:val="20"/>
              </w:rPr>
              <w:t>27.746.095,79</w:t>
            </w:r>
          </w:p>
        </w:tc>
        <w:tc>
          <w:tcPr>
            <w:tcW w:w="1248" w:type="dxa"/>
            <w:tcBorders>
              <w:top w:val="nil"/>
              <w:left w:val="nil"/>
              <w:bottom w:val="single" w:sz="4" w:space="0" w:color="auto"/>
              <w:right w:val="single" w:sz="4" w:space="0" w:color="auto"/>
            </w:tcBorders>
            <w:shd w:val="clear" w:color="auto" w:fill="auto"/>
            <w:noWrap/>
            <w:vAlign w:val="center"/>
            <w:hideMark/>
          </w:tcPr>
          <w:p w:rsidR="004C097F" w:rsidRPr="004C097F" w:rsidRDefault="004C097F" w:rsidP="00A64750">
            <w:pPr>
              <w:spacing w:after="0" w:line="240" w:lineRule="auto"/>
              <w:jc w:val="right"/>
              <w:rPr>
                <w:rFonts w:ascii="Times New Roman" w:eastAsia="Times New Roman" w:hAnsi="Times New Roman" w:cs="Times New Roman"/>
                <w:color w:val="000000"/>
                <w:sz w:val="20"/>
                <w:szCs w:val="20"/>
              </w:rPr>
            </w:pPr>
            <w:r w:rsidRPr="004C097F">
              <w:rPr>
                <w:rFonts w:ascii="Times New Roman" w:eastAsia="Times New Roman" w:hAnsi="Times New Roman" w:cs="Times New Roman"/>
                <w:color w:val="000000"/>
                <w:sz w:val="20"/>
                <w:szCs w:val="20"/>
              </w:rPr>
              <w:t>31.500.000,00</w:t>
            </w:r>
          </w:p>
        </w:tc>
        <w:tc>
          <w:tcPr>
            <w:tcW w:w="1357"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13.453.335,18</w:t>
            </w:r>
          </w:p>
        </w:tc>
        <w:tc>
          <w:tcPr>
            <w:tcW w:w="1357"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21.569.378,15</w:t>
            </w:r>
          </w:p>
        </w:tc>
        <w:tc>
          <w:tcPr>
            <w:tcW w:w="658"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48,49%</w:t>
            </w:r>
          </w:p>
        </w:tc>
        <w:tc>
          <w:tcPr>
            <w:tcW w:w="658"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68,47%</w:t>
            </w:r>
          </w:p>
        </w:tc>
        <w:tc>
          <w:tcPr>
            <w:tcW w:w="736" w:type="dxa"/>
            <w:tcBorders>
              <w:top w:val="nil"/>
              <w:left w:val="nil"/>
              <w:bottom w:val="single" w:sz="4" w:space="0" w:color="auto"/>
              <w:right w:val="single" w:sz="12"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60,33</w:t>
            </w:r>
          </w:p>
        </w:tc>
      </w:tr>
      <w:tr w:rsidR="004C097F" w:rsidRPr="004C097F" w:rsidTr="004C097F">
        <w:trPr>
          <w:trHeight w:val="537"/>
        </w:trPr>
        <w:tc>
          <w:tcPr>
            <w:tcW w:w="1864" w:type="dxa"/>
            <w:tcBorders>
              <w:top w:val="nil"/>
              <w:left w:val="single" w:sz="12" w:space="0" w:color="auto"/>
              <w:bottom w:val="single" w:sz="4" w:space="0" w:color="auto"/>
              <w:right w:val="single" w:sz="4" w:space="0" w:color="auto"/>
            </w:tcBorders>
            <w:shd w:val="clear" w:color="auto" w:fill="auto"/>
            <w:vAlign w:val="center"/>
            <w:hideMark/>
          </w:tcPr>
          <w:p w:rsidR="004C097F" w:rsidRPr="004C097F" w:rsidRDefault="004C097F" w:rsidP="004C097F">
            <w:pPr>
              <w:spacing w:after="0" w:line="240" w:lineRule="auto"/>
              <w:rPr>
                <w:rFonts w:ascii="Times New Roman" w:eastAsia="Times New Roman" w:hAnsi="Times New Roman" w:cs="Times New Roman"/>
                <w:color w:val="000000"/>
                <w:sz w:val="24"/>
                <w:szCs w:val="24"/>
              </w:rPr>
            </w:pPr>
            <w:r w:rsidRPr="004C097F">
              <w:rPr>
                <w:rFonts w:ascii="Times New Roman" w:eastAsia="Times New Roman" w:hAnsi="Times New Roman" w:cs="Times New Roman"/>
                <w:color w:val="000000"/>
                <w:sz w:val="24"/>
                <w:szCs w:val="24"/>
              </w:rPr>
              <w:t>03-Teşebbüs ve Mülkiyet Gelirleri</w:t>
            </w:r>
          </w:p>
        </w:tc>
        <w:tc>
          <w:tcPr>
            <w:tcW w:w="1285" w:type="dxa"/>
            <w:tcBorders>
              <w:top w:val="nil"/>
              <w:left w:val="nil"/>
              <w:bottom w:val="single" w:sz="4" w:space="0" w:color="auto"/>
              <w:right w:val="single" w:sz="4" w:space="0" w:color="auto"/>
            </w:tcBorders>
            <w:shd w:val="clear" w:color="000000" w:fill="FFFFFF"/>
            <w:vAlign w:val="center"/>
            <w:hideMark/>
          </w:tcPr>
          <w:p w:rsidR="004C097F" w:rsidRPr="004C097F" w:rsidRDefault="004C097F" w:rsidP="00A64750">
            <w:pPr>
              <w:spacing w:after="0" w:line="240" w:lineRule="auto"/>
              <w:jc w:val="right"/>
              <w:rPr>
                <w:rFonts w:ascii="Times New Roman" w:eastAsia="Times New Roman" w:hAnsi="Times New Roman" w:cs="Times New Roman"/>
                <w:color w:val="000000"/>
                <w:sz w:val="20"/>
                <w:szCs w:val="20"/>
              </w:rPr>
            </w:pPr>
            <w:r w:rsidRPr="004C097F">
              <w:rPr>
                <w:rFonts w:ascii="Times New Roman" w:eastAsia="Times New Roman" w:hAnsi="Times New Roman" w:cs="Times New Roman"/>
                <w:color w:val="000000"/>
                <w:sz w:val="20"/>
                <w:szCs w:val="20"/>
              </w:rPr>
              <w:t>103.469.272,85</w:t>
            </w:r>
          </w:p>
        </w:tc>
        <w:tc>
          <w:tcPr>
            <w:tcW w:w="1248" w:type="dxa"/>
            <w:tcBorders>
              <w:top w:val="nil"/>
              <w:left w:val="nil"/>
              <w:bottom w:val="single" w:sz="4" w:space="0" w:color="auto"/>
              <w:right w:val="single" w:sz="4" w:space="0" w:color="auto"/>
            </w:tcBorders>
            <w:shd w:val="clear" w:color="auto" w:fill="auto"/>
            <w:noWrap/>
            <w:vAlign w:val="center"/>
            <w:hideMark/>
          </w:tcPr>
          <w:p w:rsidR="004C097F" w:rsidRPr="004C097F" w:rsidRDefault="004C097F" w:rsidP="00A64750">
            <w:pPr>
              <w:spacing w:after="0" w:line="240" w:lineRule="auto"/>
              <w:jc w:val="right"/>
              <w:rPr>
                <w:rFonts w:ascii="Times New Roman" w:eastAsia="Times New Roman" w:hAnsi="Times New Roman" w:cs="Times New Roman"/>
                <w:color w:val="000000"/>
                <w:sz w:val="20"/>
                <w:szCs w:val="20"/>
              </w:rPr>
            </w:pPr>
            <w:r w:rsidRPr="004C097F">
              <w:rPr>
                <w:rFonts w:ascii="Times New Roman" w:eastAsia="Times New Roman" w:hAnsi="Times New Roman" w:cs="Times New Roman"/>
                <w:color w:val="000000"/>
                <w:sz w:val="20"/>
                <w:szCs w:val="20"/>
              </w:rPr>
              <w:t>123.300.000,00</w:t>
            </w:r>
          </w:p>
        </w:tc>
        <w:tc>
          <w:tcPr>
            <w:tcW w:w="1357"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41.208.222,65</w:t>
            </w:r>
          </w:p>
        </w:tc>
        <w:tc>
          <w:tcPr>
            <w:tcW w:w="1357"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57.499.899,77</w:t>
            </w:r>
          </w:p>
        </w:tc>
        <w:tc>
          <w:tcPr>
            <w:tcW w:w="658"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39,83%</w:t>
            </w:r>
          </w:p>
        </w:tc>
        <w:tc>
          <w:tcPr>
            <w:tcW w:w="658"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46,63%</w:t>
            </w:r>
          </w:p>
        </w:tc>
        <w:tc>
          <w:tcPr>
            <w:tcW w:w="736" w:type="dxa"/>
            <w:tcBorders>
              <w:top w:val="nil"/>
              <w:left w:val="nil"/>
              <w:bottom w:val="single" w:sz="4" w:space="0" w:color="auto"/>
              <w:right w:val="single" w:sz="12"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39,54</w:t>
            </w:r>
          </w:p>
        </w:tc>
      </w:tr>
      <w:tr w:rsidR="004C097F" w:rsidRPr="004C097F" w:rsidTr="004C097F">
        <w:trPr>
          <w:trHeight w:val="447"/>
        </w:trPr>
        <w:tc>
          <w:tcPr>
            <w:tcW w:w="1864" w:type="dxa"/>
            <w:tcBorders>
              <w:top w:val="nil"/>
              <w:left w:val="single" w:sz="12" w:space="0" w:color="auto"/>
              <w:bottom w:val="single" w:sz="4" w:space="0" w:color="auto"/>
              <w:right w:val="single" w:sz="4" w:space="0" w:color="auto"/>
            </w:tcBorders>
            <w:shd w:val="clear" w:color="auto" w:fill="auto"/>
            <w:vAlign w:val="center"/>
            <w:hideMark/>
          </w:tcPr>
          <w:p w:rsidR="004C097F" w:rsidRPr="004C097F" w:rsidRDefault="004C097F" w:rsidP="004C097F">
            <w:pPr>
              <w:spacing w:after="0" w:line="240" w:lineRule="auto"/>
              <w:rPr>
                <w:rFonts w:ascii="Times New Roman" w:eastAsia="Times New Roman" w:hAnsi="Times New Roman" w:cs="Times New Roman"/>
                <w:color w:val="000000"/>
                <w:sz w:val="24"/>
                <w:szCs w:val="24"/>
              </w:rPr>
            </w:pPr>
            <w:r w:rsidRPr="004C097F">
              <w:rPr>
                <w:rFonts w:ascii="Times New Roman" w:eastAsia="Times New Roman" w:hAnsi="Times New Roman" w:cs="Times New Roman"/>
                <w:color w:val="000000"/>
                <w:sz w:val="24"/>
                <w:szCs w:val="24"/>
              </w:rPr>
              <w:t xml:space="preserve">04-Alınan Bağış ve </w:t>
            </w:r>
            <w:proofErr w:type="spellStart"/>
            <w:proofErr w:type="gramStart"/>
            <w:r w:rsidRPr="004C097F">
              <w:rPr>
                <w:rFonts w:ascii="Times New Roman" w:eastAsia="Times New Roman" w:hAnsi="Times New Roman" w:cs="Times New Roman"/>
                <w:color w:val="000000"/>
                <w:sz w:val="24"/>
                <w:szCs w:val="24"/>
              </w:rPr>
              <w:t>Yrd.ile</w:t>
            </w:r>
            <w:proofErr w:type="spellEnd"/>
            <w:proofErr w:type="gramEnd"/>
            <w:r w:rsidRPr="004C097F">
              <w:rPr>
                <w:rFonts w:ascii="Times New Roman" w:eastAsia="Times New Roman" w:hAnsi="Times New Roman" w:cs="Times New Roman"/>
                <w:color w:val="000000"/>
                <w:sz w:val="24"/>
                <w:szCs w:val="24"/>
              </w:rPr>
              <w:t xml:space="preserve"> Özel Gelirler</w:t>
            </w:r>
          </w:p>
        </w:tc>
        <w:tc>
          <w:tcPr>
            <w:tcW w:w="1285" w:type="dxa"/>
            <w:tcBorders>
              <w:top w:val="nil"/>
              <w:left w:val="nil"/>
              <w:bottom w:val="single" w:sz="4" w:space="0" w:color="auto"/>
              <w:right w:val="single" w:sz="4" w:space="0" w:color="auto"/>
            </w:tcBorders>
            <w:shd w:val="clear" w:color="auto" w:fill="auto"/>
            <w:noWrap/>
            <w:vAlign w:val="center"/>
            <w:hideMark/>
          </w:tcPr>
          <w:p w:rsidR="004C097F" w:rsidRPr="004C097F" w:rsidRDefault="004C097F" w:rsidP="00A64750">
            <w:pPr>
              <w:spacing w:after="0" w:line="240" w:lineRule="auto"/>
              <w:jc w:val="right"/>
              <w:rPr>
                <w:rFonts w:ascii="Times New Roman" w:eastAsia="Times New Roman" w:hAnsi="Times New Roman" w:cs="Times New Roman"/>
                <w:color w:val="000000"/>
                <w:sz w:val="20"/>
                <w:szCs w:val="20"/>
              </w:rPr>
            </w:pPr>
            <w:r w:rsidRPr="004C097F">
              <w:rPr>
                <w:rFonts w:ascii="Times New Roman" w:eastAsia="Times New Roman" w:hAnsi="Times New Roman" w:cs="Times New Roman"/>
                <w:color w:val="000000"/>
                <w:sz w:val="20"/>
                <w:szCs w:val="20"/>
              </w:rPr>
              <w:t>1.209.344,97</w:t>
            </w:r>
          </w:p>
        </w:tc>
        <w:tc>
          <w:tcPr>
            <w:tcW w:w="1248" w:type="dxa"/>
            <w:tcBorders>
              <w:top w:val="nil"/>
              <w:left w:val="nil"/>
              <w:bottom w:val="single" w:sz="4" w:space="0" w:color="auto"/>
              <w:right w:val="single" w:sz="4" w:space="0" w:color="auto"/>
            </w:tcBorders>
            <w:shd w:val="clear" w:color="auto" w:fill="auto"/>
            <w:noWrap/>
            <w:vAlign w:val="center"/>
            <w:hideMark/>
          </w:tcPr>
          <w:p w:rsidR="004C097F" w:rsidRPr="004C097F" w:rsidRDefault="004C097F" w:rsidP="00A64750">
            <w:pPr>
              <w:spacing w:after="0" w:line="240" w:lineRule="auto"/>
              <w:jc w:val="right"/>
              <w:rPr>
                <w:rFonts w:ascii="Times New Roman" w:eastAsia="Times New Roman" w:hAnsi="Times New Roman" w:cs="Times New Roman"/>
                <w:color w:val="000000"/>
                <w:sz w:val="20"/>
                <w:szCs w:val="20"/>
              </w:rPr>
            </w:pPr>
            <w:r w:rsidRPr="004C097F">
              <w:rPr>
                <w:rFonts w:ascii="Times New Roman" w:eastAsia="Times New Roman" w:hAnsi="Times New Roman" w:cs="Times New Roman"/>
                <w:color w:val="000000"/>
                <w:sz w:val="20"/>
                <w:szCs w:val="20"/>
              </w:rPr>
              <w:t>2.000.000,00</w:t>
            </w:r>
          </w:p>
        </w:tc>
        <w:tc>
          <w:tcPr>
            <w:tcW w:w="1357"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1.170.823,77</w:t>
            </w:r>
          </w:p>
        </w:tc>
        <w:tc>
          <w:tcPr>
            <w:tcW w:w="1357"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1.683.642,95</w:t>
            </w:r>
          </w:p>
        </w:tc>
        <w:tc>
          <w:tcPr>
            <w:tcW w:w="658"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96,81%</w:t>
            </w:r>
          </w:p>
        </w:tc>
        <w:tc>
          <w:tcPr>
            <w:tcW w:w="658"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84,18%</w:t>
            </w:r>
          </w:p>
        </w:tc>
        <w:tc>
          <w:tcPr>
            <w:tcW w:w="736" w:type="dxa"/>
            <w:tcBorders>
              <w:top w:val="nil"/>
              <w:left w:val="nil"/>
              <w:bottom w:val="single" w:sz="4" w:space="0" w:color="auto"/>
              <w:right w:val="single" w:sz="12"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43,80</w:t>
            </w:r>
          </w:p>
        </w:tc>
      </w:tr>
      <w:tr w:rsidR="004C097F" w:rsidRPr="004C097F" w:rsidTr="004C097F">
        <w:trPr>
          <w:trHeight w:val="268"/>
        </w:trPr>
        <w:tc>
          <w:tcPr>
            <w:tcW w:w="1864" w:type="dxa"/>
            <w:tcBorders>
              <w:top w:val="nil"/>
              <w:left w:val="single" w:sz="12" w:space="0" w:color="auto"/>
              <w:bottom w:val="single" w:sz="4" w:space="0" w:color="auto"/>
              <w:right w:val="single" w:sz="4" w:space="0" w:color="auto"/>
            </w:tcBorders>
            <w:shd w:val="clear" w:color="auto" w:fill="auto"/>
            <w:noWrap/>
            <w:vAlign w:val="center"/>
            <w:hideMark/>
          </w:tcPr>
          <w:p w:rsidR="004C097F" w:rsidRPr="004C097F" w:rsidRDefault="004C097F" w:rsidP="004C097F">
            <w:pPr>
              <w:spacing w:after="0" w:line="240" w:lineRule="auto"/>
              <w:rPr>
                <w:rFonts w:ascii="Times New Roman" w:eastAsia="Times New Roman" w:hAnsi="Times New Roman" w:cs="Times New Roman"/>
                <w:color w:val="000000"/>
                <w:sz w:val="24"/>
                <w:szCs w:val="24"/>
              </w:rPr>
            </w:pPr>
            <w:r w:rsidRPr="004C097F">
              <w:rPr>
                <w:rFonts w:ascii="Times New Roman" w:eastAsia="Times New Roman" w:hAnsi="Times New Roman" w:cs="Times New Roman"/>
                <w:color w:val="000000"/>
                <w:sz w:val="24"/>
                <w:szCs w:val="24"/>
              </w:rPr>
              <w:t>05-Diğer Gelirler</w:t>
            </w:r>
          </w:p>
        </w:tc>
        <w:tc>
          <w:tcPr>
            <w:tcW w:w="1285" w:type="dxa"/>
            <w:tcBorders>
              <w:top w:val="nil"/>
              <w:left w:val="nil"/>
              <w:bottom w:val="single" w:sz="4" w:space="0" w:color="auto"/>
              <w:right w:val="single" w:sz="4" w:space="0" w:color="auto"/>
            </w:tcBorders>
            <w:shd w:val="clear" w:color="000000" w:fill="FFFFFF"/>
            <w:vAlign w:val="center"/>
            <w:hideMark/>
          </w:tcPr>
          <w:p w:rsidR="004C097F" w:rsidRPr="004C097F" w:rsidRDefault="004C097F" w:rsidP="00A64750">
            <w:pPr>
              <w:spacing w:after="0" w:line="240" w:lineRule="auto"/>
              <w:jc w:val="right"/>
              <w:rPr>
                <w:rFonts w:ascii="Times New Roman" w:eastAsia="Times New Roman" w:hAnsi="Times New Roman" w:cs="Times New Roman"/>
                <w:color w:val="000000"/>
                <w:sz w:val="20"/>
                <w:szCs w:val="20"/>
              </w:rPr>
            </w:pPr>
            <w:r w:rsidRPr="004C097F">
              <w:rPr>
                <w:rFonts w:ascii="Times New Roman" w:eastAsia="Times New Roman" w:hAnsi="Times New Roman" w:cs="Times New Roman"/>
                <w:color w:val="000000"/>
                <w:sz w:val="20"/>
                <w:szCs w:val="20"/>
              </w:rPr>
              <w:t>1.287.641.359,42</w:t>
            </w:r>
          </w:p>
        </w:tc>
        <w:tc>
          <w:tcPr>
            <w:tcW w:w="1248" w:type="dxa"/>
            <w:tcBorders>
              <w:top w:val="nil"/>
              <w:left w:val="nil"/>
              <w:bottom w:val="single" w:sz="4" w:space="0" w:color="auto"/>
              <w:right w:val="single" w:sz="4" w:space="0" w:color="auto"/>
            </w:tcBorders>
            <w:shd w:val="clear" w:color="auto" w:fill="auto"/>
            <w:noWrap/>
            <w:vAlign w:val="center"/>
            <w:hideMark/>
          </w:tcPr>
          <w:p w:rsidR="004C097F" w:rsidRPr="004C097F" w:rsidRDefault="004C097F" w:rsidP="00A64750">
            <w:pPr>
              <w:spacing w:after="0" w:line="240" w:lineRule="auto"/>
              <w:jc w:val="right"/>
              <w:rPr>
                <w:rFonts w:ascii="Times New Roman" w:eastAsia="Times New Roman" w:hAnsi="Times New Roman" w:cs="Times New Roman"/>
                <w:color w:val="000000"/>
                <w:sz w:val="20"/>
                <w:szCs w:val="20"/>
              </w:rPr>
            </w:pPr>
            <w:r w:rsidRPr="004C097F">
              <w:rPr>
                <w:rFonts w:ascii="Times New Roman" w:eastAsia="Times New Roman" w:hAnsi="Times New Roman" w:cs="Times New Roman"/>
                <w:color w:val="000000"/>
                <w:sz w:val="20"/>
                <w:szCs w:val="20"/>
              </w:rPr>
              <w:t>1.754.250.000,00</w:t>
            </w:r>
          </w:p>
        </w:tc>
        <w:tc>
          <w:tcPr>
            <w:tcW w:w="1357"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585.574.194,45</w:t>
            </w:r>
          </w:p>
        </w:tc>
        <w:tc>
          <w:tcPr>
            <w:tcW w:w="1357"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682.865.170,84</w:t>
            </w:r>
          </w:p>
        </w:tc>
        <w:tc>
          <w:tcPr>
            <w:tcW w:w="658"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45,48%</w:t>
            </w:r>
          </w:p>
        </w:tc>
        <w:tc>
          <w:tcPr>
            <w:tcW w:w="658"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38,93%</w:t>
            </w:r>
          </w:p>
        </w:tc>
        <w:tc>
          <w:tcPr>
            <w:tcW w:w="736" w:type="dxa"/>
            <w:tcBorders>
              <w:top w:val="nil"/>
              <w:left w:val="nil"/>
              <w:bottom w:val="single" w:sz="4" w:space="0" w:color="auto"/>
              <w:right w:val="single" w:sz="12"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16,61</w:t>
            </w:r>
          </w:p>
        </w:tc>
      </w:tr>
      <w:tr w:rsidR="004C097F" w:rsidRPr="004C097F" w:rsidTr="004C097F">
        <w:trPr>
          <w:trHeight w:val="268"/>
        </w:trPr>
        <w:tc>
          <w:tcPr>
            <w:tcW w:w="1864" w:type="dxa"/>
            <w:tcBorders>
              <w:top w:val="nil"/>
              <w:left w:val="single" w:sz="12" w:space="0" w:color="auto"/>
              <w:bottom w:val="single" w:sz="4" w:space="0" w:color="auto"/>
              <w:right w:val="single" w:sz="4" w:space="0" w:color="auto"/>
            </w:tcBorders>
            <w:shd w:val="clear" w:color="auto" w:fill="auto"/>
            <w:noWrap/>
            <w:vAlign w:val="center"/>
            <w:hideMark/>
          </w:tcPr>
          <w:p w:rsidR="004C097F" w:rsidRPr="004C097F" w:rsidRDefault="004C097F" w:rsidP="004C097F">
            <w:pPr>
              <w:spacing w:after="0" w:line="240" w:lineRule="auto"/>
              <w:rPr>
                <w:rFonts w:ascii="Times New Roman" w:eastAsia="Times New Roman" w:hAnsi="Times New Roman" w:cs="Times New Roman"/>
                <w:color w:val="000000"/>
                <w:sz w:val="24"/>
                <w:szCs w:val="24"/>
              </w:rPr>
            </w:pPr>
            <w:r w:rsidRPr="004C097F">
              <w:rPr>
                <w:rFonts w:ascii="Times New Roman" w:eastAsia="Times New Roman" w:hAnsi="Times New Roman" w:cs="Times New Roman"/>
                <w:color w:val="000000"/>
                <w:sz w:val="24"/>
                <w:szCs w:val="24"/>
              </w:rPr>
              <w:t>06-Sermaye Gelirleri</w:t>
            </w:r>
          </w:p>
        </w:tc>
        <w:tc>
          <w:tcPr>
            <w:tcW w:w="1285" w:type="dxa"/>
            <w:tcBorders>
              <w:top w:val="nil"/>
              <w:left w:val="nil"/>
              <w:bottom w:val="single" w:sz="4" w:space="0" w:color="auto"/>
              <w:right w:val="single" w:sz="4" w:space="0" w:color="auto"/>
            </w:tcBorders>
            <w:shd w:val="clear" w:color="auto" w:fill="auto"/>
            <w:noWrap/>
            <w:vAlign w:val="center"/>
            <w:hideMark/>
          </w:tcPr>
          <w:p w:rsidR="004C097F" w:rsidRPr="004C097F" w:rsidRDefault="004C097F" w:rsidP="00A64750">
            <w:pPr>
              <w:spacing w:after="0" w:line="240" w:lineRule="auto"/>
              <w:jc w:val="right"/>
              <w:rPr>
                <w:rFonts w:ascii="Times New Roman" w:eastAsia="Times New Roman" w:hAnsi="Times New Roman" w:cs="Times New Roman"/>
                <w:color w:val="000000"/>
                <w:sz w:val="20"/>
                <w:szCs w:val="20"/>
              </w:rPr>
            </w:pPr>
            <w:r w:rsidRPr="004C097F">
              <w:rPr>
                <w:rFonts w:ascii="Times New Roman" w:eastAsia="Times New Roman" w:hAnsi="Times New Roman" w:cs="Times New Roman"/>
                <w:color w:val="000000"/>
                <w:sz w:val="20"/>
                <w:szCs w:val="20"/>
              </w:rPr>
              <w:t>0,00</w:t>
            </w:r>
          </w:p>
        </w:tc>
        <w:tc>
          <w:tcPr>
            <w:tcW w:w="1248" w:type="dxa"/>
            <w:tcBorders>
              <w:top w:val="nil"/>
              <w:left w:val="nil"/>
              <w:bottom w:val="single" w:sz="4" w:space="0" w:color="auto"/>
              <w:right w:val="single" w:sz="4" w:space="0" w:color="auto"/>
            </w:tcBorders>
            <w:shd w:val="clear" w:color="auto" w:fill="auto"/>
            <w:noWrap/>
            <w:vAlign w:val="center"/>
            <w:hideMark/>
          </w:tcPr>
          <w:p w:rsidR="004C097F" w:rsidRPr="004C097F" w:rsidRDefault="004C097F" w:rsidP="00A64750">
            <w:pPr>
              <w:spacing w:after="0" w:line="240" w:lineRule="auto"/>
              <w:jc w:val="right"/>
              <w:rPr>
                <w:rFonts w:ascii="Times New Roman" w:eastAsia="Times New Roman" w:hAnsi="Times New Roman" w:cs="Times New Roman"/>
                <w:color w:val="000000"/>
                <w:sz w:val="20"/>
                <w:szCs w:val="20"/>
              </w:rPr>
            </w:pPr>
            <w:r w:rsidRPr="004C097F">
              <w:rPr>
                <w:rFonts w:ascii="Times New Roman" w:eastAsia="Times New Roman" w:hAnsi="Times New Roman" w:cs="Times New Roman"/>
                <w:color w:val="000000"/>
                <w:sz w:val="20"/>
                <w:szCs w:val="20"/>
              </w:rPr>
              <w:t>88.950.000,00</w:t>
            </w:r>
          </w:p>
        </w:tc>
        <w:tc>
          <w:tcPr>
            <w:tcW w:w="1357"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0,00</w:t>
            </w:r>
          </w:p>
        </w:tc>
        <w:tc>
          <w:tcPr>
            <w:tcW w:w="1357"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162.279,00</w:t>
            </w:r>
          </w:p>
        </w:tc>
        <w:tc>
          <w:tcPr>
            <w:tcW w:w="658"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0,00%</w:t>
            </w:r>
          </w:p>
        </w:tc>
        <w:tc>
          <w:tcPr>
            <w:tcW w:w="658"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0,18%</w:t>
            </w:r>
          </w:p>
        </w:tc>
        <w:tc>
          <w:tcPr>
            <w:tcW w:w="736" w:type="dxa"/>
            <w:tcBorders>
              <w:top w:val="nil"/>
              <w:left w:val="nil"/>
              <w:bottom w:val="single" w:sz="4" w:space="0" w:color="auto"/>
              <w:right w:val="single" w:sz="12"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0,00</w:t>
            </w:r>
          </w:p>
        </w:tc>
      </w:tr>
      <w:tr w:rsidR="004C097F" w:rsidRPr="004C097F" w:rsidTr="004C097F">
        <w:trPr>
          <w:trHeight w:val="537"/>
        </w:trPr>
        <w:tc>
          <w:tcPr>
            <w:tcW w:w="1864" w:type="dxa"/>
            <w:tcBorders>
              <w:top w:val="nil"/>
              <w:left w:val="single" w:sz="12" w:space="0" w:color="auto"/>
              <w:bottom w:val="single" w:sz="4" w:space="0" w:color="auto"/>
              <w:right w:val="single" w:sz="4" w:space="0" w:color="auto"/>
            </w:tcBorders>
            <w:shd w:val="clear" w:color="auto" w:fill="auto"/>
            <w:vAlign w:val="center"/>
            <w:hideMark/>
          </w:tcPr>
          <w:p w:rsidR="004C097F" w:rsidRPr="004C097F" w:rsidRDefault="004C097F" w:rsidP="004C097F">
            <w:pPr>
              <w:spacing w:after="0" w:line="240" w:lineRule="auto"/>
              <w:rPr>
                <w:rFonts w:ascii="Times New Roman" w:eastAsia="Times New Roman" w:hAnsi="Times New Roman" w:cs="Times New Roman"/>
                <w:color w:val="000000"/>
                <w:sz w:val="24"/>
                <w:szCs w:val="24"/>
              </w:rPr>
            </w:pPr>
            <w:r w:rsidRPr="004C097F">
              <w:rPr>
                <w:rFonts w:ascii="Times New Roman" w:eastAsia="Times New Roman" w:hAnsi="Times New Roman" w:cs="Times New Roman"/>
                <w:color w:val="000000"/>
                <w:sz w:val="24"/>
                <w:szCs w:val="24"/>
              </w:rPr>
              <w:t>08-Alacaklardan Tahsilatlar</w:t>
            </w:r>
          </w:p>
        </w:tc>
        <w:tc>
          <w:tcPr>
            <w:tcW w:w="1285" w:type="dxa"/>
            <w:tcBorders>
              <w:top w:val="nil"/>
              <w:left w:val="nil"/>
              <w:bottom w:val="single" w:sz="4" w:space="0" w:color="auto"/>
              <w:right w:val="single" w:sz="4" w:space="0" w:color="auto"/>
            </w:tcBorders>
            <w:shd w:val="clear" w:color="auto" w:fill="auto"/>
            <w:noWrap/>
            <w:vAlign w:val="center"/>
            <w:hideMark/>
          </w:tcPr>
          <w:p w:rsidR="004C097F" w:rsidRPr="004C097F" w:rsidRDefault="004C097F" w:rsidP="00A64750">
            <w:pPr>
              <w:spacing w:after="0" w:line="240" w:lineRule="auto"/>
              <w:jc w:val="right"/>
              <w:rPr>
                <w:rFonts w:ascii="Times New Roman" w:eastAsia="Times New Roman" w:hAnsi="Times New Roman" w:cs="Times New Roman"/>
                <w:color w:val="000000"/>
                <w:sz w:val="20"/>
                <w:szCs w:val="20"/>
              </w:rPr>
            </w:pPr>
            <w:r w:rsidRPr="004C097F">
              <w:rPr>
                <w:rFonts w:ascii="Times New Roman" w:eastAsia="Times New Roman" w:hAnsi="Times New Roman" w:cs="Times New Roman"/>
                <w:color w:val="000000"/>
                <w:sz w:val="20"/>
                <w:szCs w:val="20"/>
              </w:rPr>
              <w:t>0,00</w:t>
            </w:r>
          </w:p>
        </w:tc>
        <w:tc>
          <w:tcPr>
            <w:tcW w:w="1248" w:type="dxa"/>
            <w:tcBorders>
              <w:top w:val="nil"/>
              <w:left w:val="nil"/>
              <w:bottom w:val="single" w:sz="4" w:space="0" w:color="auto"/>
              <w:right w:val="single" w:sz="4" w:space="0" w:color="auto"/>
            </w:tcBorders>
            <w:shd w:val="clear" w:color="auto" w:fill="auto"/>
            <w:noWrap/>
            <w:vAlign w:val="center"/>
            <w:hideMark/>
          </w:tcPr>
          <w:p w:rsidR="004C097F" w:rsidRPr="004C097F" w:rsidRDefault="004C097F" w:rsidP="00A64750">
            <w:pPr>
              <w:spacing w:after="0" w:line="240" w:lineRule="auto"/>
              <w:jc w:val="right"/>
              <w:rPr>
                <w:rFonts w:ascii="Times New Roman" w:eastAsia="Times New Roman" w:hAnsi="Times New Roman" w:cs="Times New Roman"/>
                <w:color w:val="000000"/>
                <w:sz w:val="20"/>
                <w:szCs w:val="20"/>
              </w:rPr>
            </w:pPr>
            <w:r w:rsidRPr="004C097F">
              <w:rPr>
                <w:rFonts w:ascii="Times New Roman" w:eastAsia="Times New Roman" w:hAnsi="Times New Roman" w:cs="Times New Roman"/>
                <w:color w:val="000000"/>
                <w:sz w:val="20"/>
                <w:szCs w:val="20"/>
              </w:rPr>
              <w:t>0,00</w:t>
            </w:r>
          </w:p>
        </w:tc>
        <w:tc>
          <w:tcPr>
            <w:tcW w:w="1357"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0,00</w:t>
            </w:r>
          </w:p>
        </w:tc>
        <w:tc>
          <w:tcPr>
            <w:tcW w:w="1357"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0,00</w:t>
            </w:r>
          </w:p>
        </w:tc>
        <w:tc>
          <w:tcPr>
            <w:tcW w:w="658"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0,00%</w:t>
            </w:r>
          </w:p>
        </w:tc>
        <w:tc>
          <w:tcPr>
            <w:tcW w:w="658" w:type="dxa"/>
            <w:tcBorders>
              <w:top w:val="nil"/>
              <w:left w:val="nil"/>
              <w:bottom w:val="single" w:sz="4"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0,00%</w:t>
            </w:r>
          </w:p>
        </w:tc>
        <w:tc>
          <w:tcPr>
            <w:tcW w:w="736" w:type="dxa"/>
            <w:tcBorders>
              <w:top w:val="nil"/>
              <w:left w:val="nil"/>
              <w:bottom w:val="single" w:sz="4" w:space="0" w:color="auto"/>
              <w:right w:val="single" w:sz="12"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0,00</w:t>
            </w:r>
          </w:p>
        </w:tc>
      </w:tr>
      <w:tr w:rsidR="004C097F" w:rsidRPr="004C097F" w:rsidTr="004C097F">
        <w:trPr>
          <w:trHeight w:val="281"/>
        </w:trPr>
        <w:tc>
          <w:tcPr>
            <w:tcW w:w="1864" w:type="dxa"/>
            <w:tcBorders>
              <w:top w:val="nil"/>
              <w:left w:val="single" w:sz="12" w:space="0" w:color="auto"/>
              <w:bottom w:val="single" w:sz="12" w:space="0" w:color="auto"/>
              <w:right w:val="single" w:sz="4" w:space="0" w:color="auto"/>
            </w:tcBorders>
            <w:shd w:val="clear" w:color="auto" w:fill="auto"/>
            <w:noWrap/>
            <w:vAlign w:val="center"/>
            <w:hideMark/>
          </w:tcPr>
          <w:p w:rsidR="004C097F" w:rsidRPr="004C097F" w:rsidRDefault="004C097F" w:rsidP="004C097F">
            <w:pPr>
              <w:spacing w:after="0" w:line="240" w:lineRule="auto"/>
              <w:jc w:val="center"/>
              <w:rPr>
                <w:rFonts w:ascii="Times New Roman" w:eastAsia="Times New Roman" w:hAnsi="Times New Roman" w:cs="Times New Roman"/>
                <w:color w:val="000000"/>
                <w:sz w:val="24"/>
                <w:szCs w:val="24"/>
              </w:rPr>
            </w:pPr>
            <w:r w:rsidRPr="004C097F">
              <w:rPr>
                <w:rFonts w:ascii="Times New Roman" w:eastAsia="Times New Roman" w:hAnsi="Times New Roman" w:cs="Times New Roman"/>
                <w:color w:val="000000"/>
                <w:sz w:val="24"/>
                <w:szCs w:val="24"/>
              </w:rPr>
              <w:t>TOPLAM</w:t>
            </w:r>
          </w:p>
        </w:tc>
        <w:tc>
          <w:tcPr>
            <w:tcW w:w="1285" w:type="dxa"/>
            <w:tcBorders>
              <w:top w:val="nil"/>
              <w:left w:val="nil"/>
              <w:bottom w:val="single" w:sz="12" w:space="0" w:color="auto"/>
              <w:right w:val="single" w:sz="4" w:space="0" w:color="auto"/>
            </w:tcBorders>
            <w:shd w:val="clear" w:color="auto" w:fill="auto"/>
            <w:noWrap/>
            <w:vAlign w:val="center"/>
            <w:hideMark/>
          </w:tcPr>
          <w:p w:rsidR="004C097F" w:rsidRPr="004C097F" w:rsidRDefault="004C097F" w:rsidP="00A64750">
            <w:pPr>
              <w:spacing w:after="0" w:line="240" w:lineRule="auto"/>
              <w:jc w:val="right"/>
              <w:rPr>
                <w:rFonts w:ascii="Times New Roman" w:eastAsia="Times New Roman" w:hAnsi="Times New Roman" w:cs="Times New Roman"/>
                <w:color w:val="000000"/>
                <w:sz w:val="20"/>
                <w:szCs w:val="20"/>
              </w:rPr>
            </w:pPr>
            <w:r w:rsidRPr="004C097F">
              <w:rPr>
                <w:rFonts w:ascii="Times New Roman" w:eastAsia="Times New Roman" w:hAnsi="Times New Roman" w:cs="Times New Roman"/>
                <w:color w:val="000000"/>
                <w:sz w:val="20"/>
                <w:szCs w:val="20"/>
              </w:rPr>
              <w:t>1.420.066.073,03</w:t>
            </w:r>
          </w:p>
        </w:tc>
        <w:tc>
          <w:tcPr>
            <w:tcW w:w="1248" w:type="dxa"/>
            <w:tcBorders>
              <w:top w:val="nil"/>
              <w:left w:val="nil"/>
              <w:bottom w:val="single" w:sz="12" w:space="0" w:color="auto"/>
              <w:right w:val="single" w:sz="4" w:space="0" w:color="auto"/>
            </w:tcBorders>
            <w:shd w:val="clear" w:color="auto" w:fill="auto"/>
            <w:noWrap/>
            <w:vAlign w:val="center"/>
            <w:hideMark/>
          </w:tcPr>
          <w:p w:rsidR="004C097F" w:rsidRPr="004C097F" w:rsidRDefault="004C097F" w:rsidP="00A64750">
            <w:pPr>
              <w:spacing w:after="0" w:line="240" w:lineRule="auto"/>
              <w:jc w:val="right"/>
              <w:rPr>
                <w:rFonts w:ascii="Times New Roman" w:eastAsia="Times New Roman" w:hAnsi="Times New Roman" w:cs="Times New Roman"/>
                <w:color w:val="000000"/>
                <w:sz w:val="20"/>
                <w:szCs w:val="20"/>
              </w:rPr>
            </w:pPr>
            <w:r w:rsidRPr="004C097F">
              <w:rPr>
                <w:rFonts w:ascii="Times New Roman" w:eastAsia="Times New Roman" w:hAnsi="Times New Roman" w:cs="Times New Roman"/>
                <w:color w:val="000000"/>
                <w:sz w:val="20"/>
                <w:szCs w:val="20"/>
              </w:rPr>
              <w:t>2.000.000.000,00</w:t>
            </w:r>
          </w:p>
        </w:tc>
        <w:tc>
          <w:tcPr>
            <w:tcW w:w="1357" w:type="dxa"/>
            <w:tcBorders>
              <w:top w:val="nil"/>
              <w:left w:val="nil"/>
              <w:bottom w:val="single" w:sz="12"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641.406.576,05</w:t>
            </w:r>
          </w:p>
        </w:tc>
        <w:tc>
          <w:tcPr>
            <w:tcW w:w="1357" w:type="dxa"/>
            <w:tcBorders>
              <w:top w:val="nil"/>
              <w:left w:val="nil"/>
              <w:bottom w:val="single" w:sz="12"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763.780.370,71</w:t>
            </w:r>
          </w:p>
        </w:tc>
        <w:tc>
          <w:tcPr>
            <w:tcW w:w="658" w:type="dxa"/>
            <w:tcBorders>
              <w:top w:val="nil"/>
              <w:left w:val="nil"/>
              <w:bottom w:val="single" w:sz="12"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45,17%</w:t>
            </w:r>
          </w:p>
        </w:tc>
        <w:tc>
          <w:tcPr>
            <w:tcW w:w="658" w:type="dxa"/>
            <w:tcBorders>
              <w:top w:val="nil"/>
              <w:left w:val="nil"/>
              <w:bottom w:val="single" w:sz="12" w:space="0" w:color="auto"/>
              <w:right w:val="single" w:sz="4"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38,19%</w:t>
            </w:r>
          </w:p>
        </w:tc>
        <w:tc>
          <w:tcPr>
            <w:tcW w:w="736" w:type="dxa"/>
            <w:tcBorders>
              <w:top w:val="nil"/>
              <w:left w:val="nil"/>
              <w:bottom w:val="single" w:sz="12" w:space="0" w:color="auto"/>
              <w:right w:val="single" w:sz="12" w:space="0" w:color="auto"/>
            </w:tcBorders>
            <w:shd w:val="clear" w:color="auto" w:fill="auto"/>
            <w:noWrap/>
            <w:vAlign w:val="bottom"/>
            <w:hideMark/>
          </w:tcPr>
          <w:p w:rsidR="004C097F" w:rsidRPr="004C097F" w:rsidRDefault="004C097F" w:rsidP="00A64750">
            <w:pPr>
              <w:spacing w:after="0" w:line="240" w:lineRule="auto"/>
              <w:jc w:val="right"/>
              <w:rPr>
                <w:rFonts w:ascii="Calibri" w:eastAsia="Times New Roman" w:hAnsi="Calibri" w:cs="Calibri"/>
                <w:color w:val="000000"/>
                <w:sz w:val="20"/>
                <w:szCs w:val="20"/>
              </w:rPr>
            </w:pPr>
            <w:r w:rsidRPr="004C097F">
              <w:rPr>
                <w:rFonts w:ascii="Calibri" w:eastAsia="Times New Roman" w:hAnsi="Calibri" w:cs="Calibri"/>
                <w:color w:val="000000"/>
                <w:sz w:val="20"/>
                <w:szCs w:val="20"/>
              </w:rPr>
              <w:t>19,08</w:t>
            </w:r>
          </w:p>
        </w:tc>
      </w:tr>
    </w:tbl>
    <w:p w:rsidR="004C097F" w:rsidRDefault="004C097F" w:rsidP="00EA2484">
      <w:pPr>
        <w:rPr>
          <w:rFonts w:ascii="Times New Roman" w:hAnsi="Times New Roman" w:cs="Times New Roman"/>
          <w:sz w:val="24"/>
          <w:szCs w:val="24"/>
        </w:rPr>
      </w:pPr>
    </w:p>
    <w:p w:rsidR="00EA2484" w:rsidRDefault="00EA2484" w:rsidP="00EA2484">
      <w:pPr>
        <w:tabs>
          <w:tab w:val="left" w:pos="708"/>
          <w:tab w:val="center" w:pos="4536"/>
        </w:tabs>
        <w:jc w:val="both"/>
        <w:rPr>
          <w:rFonts w:ascii="Times New Roman" w:hAnsi="Times New Roman" w:cs="Times New Roman"/>
          <w:sz w:val="24"/>
          <w:szCs w:val="23"/>
        </w:rPr>
      </w:pPr>
    </w:p>
    <w:p w:rsidR="00381F6D" w:rsidRDefault="00381F6D" w:rsidP="00381F6D">
      <w:pPr>
        <w:tabs>
          <w:tab w:val="left" w:pos="708"/>
          <w:tab w:val="center" w:pos="4536"/>
        </w:tabs>
        <w:jc w:val="both"/>
        <w:rPr>
          <w:rFonts w:ascii="Times New Roman" w:hAnsi="Times New Roman" w:cs="Times New Roman"/>
          <w:sz w:val="24"/>
          <w:szCs w:val="23"/>
        </w:rPr>
      </w:pPr>
      <w:r>
        <w:rPr>
          <w:noProof/>
        </w:rPr>
        <w:drawing>
          <wp:anchor distT="0" distB="0" distL="114300" distR="114300" simplePos="0" relativeHeight="251673600" behindDoc="1" locked="0" layoutInCell="1" allowOverlap="1" wp14:anchorId="210AB166" wp14:editId="324459DE">
            <wp:simplePos x="0" y="0"/>
            <wp:positionH relativeFrom="margin">
              <wp:posOffset>-224155</wp:posOffset>
            </wp:positionH>
            <wp:positionV relativeFrom="paragraph">
              <wp:posOffset>1187450</wp:posOffset>
            </wp:positionV>
            <wp:extent cx="6408420" cy="2687320"/>
            <wp:effectExtent l="0" t="0" r="11430" b="17780"/>
            <wp:wrapTight wrapText="bothSides">
              <wp:wrapPolygon edited="0">
                <wp:start x="0" y="0"/>
                <wp:lineTo x="0" y="21590"/>
                <wp:lineTo x="21574" y="21590"/>
                <wp:lineTo x="21574" y="0"/>
                <wp:lineTo x="0" y="0"/>
              </wp:wrapPolygon>
            </wp:wrapTight>
            <wp:docPr id="14" name="Grafik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14:sizeRelH relativeFrom="margin">
              <wp14:pctWidth>0</wp14:pctWidth>
            </wp14:sizeRelH>
            <wp14:sizeRelV relativeFrom="margin">
              <wp14:pctHeight>0</wp14:pctHeight>
            </wp14:sizeRelV>
          </wp:anchor>
        </w:drawing>
      </w:r>
      <w:r w:rsidR="00EA2484" w:rsidRPr="00525979">
        <w:rPr>
          <w:rFonts w:ascii="Times New Roman" w:hAnsi="Times New Roman" w:cs="Times New Roman"/>
          <w:sz w:val="24"/>
          <w:szCs w:val="23"/>
        </w:rPr>
        <w:t>201</w:t>
      </w:r>
      <w:r w:rsidR="00513549">
        <w:rPr>
          <w:rFonts w:ascii="Times New Roman" w:hAnsi="Times New Roman" w:cs="Times New Roman"/>
          <w:sz w:val="24"/>
          <w:szCs w:val="23"/>
        </w:rPr>
        <w:t>9</w:t>
      </w:r>
      <w:r w:rsidR="00EA2484" w:rsidRPr="00525979">
        <w:rPr>
          <w:rFonts w:ascii="Times New Roman" w:hAnsi="Times New Roman" w:cs="Times New Roman"/>
          <w:sz w:val="24"/>
          <w:szCs w:val="23"/>
        </w:rPr>
        <w:t xml:space="preserve"> mali yılında </w:t>
      </w:r>
      <w:r w:rsidR="00513549">
        <w:rPr>
          <w:rFonts w:ascii="Times New Roman" w:hAnsi="Times New Roman" w:cs="Times New Roman"/>
          <w:sz w:val="24"/>
          <w:szCs w:val="23"/>
        </w:rPr>
        <w:t>1.910.500.000</w:t>
      </w:r>
      <w:r w:rsidR="00EA2484" w:rsidRPr="00525979">
        <w:rPr>
          <w:rFonts w:ascii="Times New Roman" w:hAnsi="Times New Roman" w:cs="Times New Roman"/>
          <w:sz w:val="24"/>
          <w:szCs w:val="23"/>
        </w:rPr>
        <w:t xml:space="preserve"> TL</w:t>
      </w:r>
      <w:r w:rsidR="003A704E">
        <w:rPr>
          <w:rFonts w:ascii="Times New Roman" w:hAnsi="Times New Roman" w:cs="Times New Roman"/>
          <w:sz w:val="24"/>
          <w:szCs w:val="23"/>
        </w:rPr>
        <w:t xml:space="preserve"> bütçe gelirleri öngörülmüştür. Bütçe gelirlerine bakıldığında; Vergi gelirleri </w:t>
      </w:r>
      <w:r w:rsidR="00513549">
        <w:rPr>
          <w:rFonts w:ascii="Times New Roman" w:hAnsi="Times New Roman" w:cs="Times New Roman"/>
          <w:sz w:val="24"/>
          <w:szCs w:val="23"/>
        </w:rPr>
        <w:t>27.746.095,79</w:t>
      </w:r>
      <w:r w:rsidR="003A704E">
        <w:rPr>
          <w:rFonts w:ascii="Times New Roman" w:hAnsi="Times New Roman" w:cs="Times New Roman"/>
          <w:sz w:val="24"/>
          <w:szCs w:val="23"/>
        </w:rPr>
        <w:t xml:space="preserve"> </w:t>
      </w:r>
      <w:r w:rsidR="00EA2484" w:rsidRPr="00525979">
        <w:rPr>
          <w:rFonts w:ascii="Times New Roman" w:hAnsi="Times New Roman" w:cs="Times New Roman"/>
          <w:sz w:val="24"/>
          <w:szCs w:val="23"/>
        </w:rPr>
        <w:t xml:space="preserve">TL, Teşebbüs ve mülkiyet geliri olarak </w:t>
      </w:r>
      <w:r w:rsidR="00513549">
        <w:rPr>
          <w:rFonts w:ascii="Times New Roman" w:hAnsi="Times New Roman" w:cs="Times New Roman"/>
          <w:sz w:val="24"/>
          <w:szCs w:val="23"/>
        </w:rPr>
        <w:t>103.469.272,85</w:t>
      </w:r>
      <w:r w:rsidR="00EA2484">
        <w:rPr>
          <w:rFonts w:ascii="Times New Roman" w:hAnsi="Times New Roman" w:cs="Times New Roman"/>
          <w:sz w:val="24"/>
          <w:szCs w:val="23"/>
        </w:rPr>
        <w:t xml:space="preserve"> </w:t>
      </w:r>
      <w:r w:rsidR="008D11A3">
        <w:rPr>
          <w:rFonts w:ascii="Times New Roman" w:hAnsi="Times New Roman" w:cs="Times New Roman"/>
          <w:sz w:val="24"/>
          <w:szCs w:val="23"/>
        </w:rPr>
        <w:t>TL, Alınan</w:t>
      </w:r>
      <w:r w:rsidR="000E21EF">
        <w:rPr>
          <w:rFonts w:ascii="Times New Roman" w:hAnsi="Times New Roman" w:cs="Times New Roman"/>
          <w:sz w:val="24"/>
          <w:szCs w:val="23"/>
        </w:rPr>
        <w:t xml:space="preserve"> Bağış ve</w:t>
      </w:r>
      <w:r w:rsidR="00513549">
        <w:rPr>
          <w:rFonts w:ascii="Times New Roman" w:hAnsi="Times New Roman" w:cs="Times New Roman"/>
          <w:sz w:val="24"/>
          <w:szCs w:val="23"/>
        </w:rPr>
        <w:t xml:space="preserve"> Yardımlar ile Özel Gelirler 1.209.344,97 </w:t>
      </w:r>
      <w:r w:rsidR="000E21EF">
        <w:rPr>
          <w:rFonts w:ascii="Times New Roman" w:hAnsi="Times New Roman" w:cs="Times New Roman"/>
          <w:sz w:val="24"/>
          <w:szCs w:val="23"/>
        </w:rPr>
        <w:t>TL,</w:t>
      </w:r>
      <w:r w:rsidR="00EA2484" w:rsidRPr="00525979">
        <w:rPr>
          <w:rFonts w:ascii="Times New Roman" w:hAnsi="Times New Roman" w:cs="Times New Roman"/>
          <w:sz w:val="24"/>
          <w:szCs w:val="23"/>
        </w:rPr>
        <w:t xml:space="preserve"> Diğer gelirler olarak </w:t>
      </w:r>
      <w:r w:rsidR="00513549">
        <w:rPr>
          <w:rFonts w:ascii="Times New Roman" w:hAnsi="Times New Roman" w:cs="Times New Roman"/>
          <w:sz w:val="24"/>
          <w:szCs w:val="23"/>
        </w:rPr>
        <w:t>1.287.641.359,42</w:t>
      </w:r>
      <w:r w:rsidR="00EA2484">
        <w:rPr>
          <w:rFonts w:ascii="Times New Roman" w:hAnsi="Times New Roman" w:cs="Times New Roman"/>
          <w:sz w:val="24"/>
          <w:szCs w:val="23"/>
        </w:rPr>
        <w:t xml:space="preserve"> </w:t>
      </w:r>
      <w:r w:rsidR="003A704E">
        <w:rPr>
          <w:rFonts w:ascii="Times New Roman" w:hAnsi="Times New Roman" w:cs="Times New Roman"/>
          <w:sz w:val="24"/>
          <w:szCs w:val="23"/>
        </w:rPr>
        <w:t>TL</w:t>
      </w:r>
      <w:r w:rsidR="00EA2484" w:rsidRPr="00525979">
        <w:rPr>
          <w:rFonts w:ascii="Times New Roman" w:hAnsi="Times New Roman" w:cs="Times New Roman"/>
          <w:sz w:val="24"/>
          <w:szCs w:val="23"/>
        </w:rPr>
        <w:t xml:space="preserve"> Sermaye gelirleri olarak </w:t>
      </w:r>
      <w:r w:rsidR="00513549">
        <w:rPr>
          <w:rFonts w:ascii="Times New Roman" w:hAnsi="Times New Roman" w:cs="Times New Roman"/>
          <w:sz w:val="24"/>
          <w:szCs w:val="23"/>
        </w:rPr>
        <w:t>0</w:t>
      </w:r>
      <w:r w:rsidR="00EA2484">
        <w:rPr>
          <w:rFonts w:ascii="Times New Roman" w:hAnsi="Times New Roman" w:cs="Times New Roman"/>
          <w:sz w:val="24"/>
          <w:szCs w:val="23"/>
        </w:rPr>
        <w:t xml:space="preserve"> </w:t>
      </w:r>
      <w:r w:rsidR="00EA2484" w:rsidRPr="00525979">
        <w:rPr>
          <w:rFonts w:ascii="Times New Roman" w:hAnsi="Times New Roman" w:cs="Times New Roman"/>
          <w:sz w:val="24"/>
          <w:szCs w:val="23"/>
        </w:rPr>
        <w:t>TL</w:t>
      </w:r>
      <w:r w:rsidR="00513549">
        <w:rPr>
          <w:rFonts w:ascii="Times New Roman" w:hAnsi="Times New Roman" w:cs="Times New Roman"/>
          <w:sz w:val="24"/>
          <w:szCs w:val="23"/>
        </w:rPr>
        <w:t xml:space="preserve">, Alacaklardan Tahsilatlar </w:t>
      </w:r>
      <w:proofErr w:type="gramStart"/>
      <w:r w:rsidR="00513549">
        <w:rPr>
          <w:rFonts w:ascii="Times New Roman" w:hAnsi="Times New Roman" w:cs="Times New Roman"/>
          <w:sz w:val="24"/>
          <w:szCs w:val="23"/>
        </w:rPr>
        <w:t xml:space="preserve">0 </w:t>
      </w:r>
      <w:r w:rsidR="003A704E">
        <w:rPr>
          <w:rFonts w:ascii="Times New Roman" w:hAnsi="Times New Roman" w:cs="Times New Roman"/>
          <w:sz w:val="24"/>
          <w:szCs w:val="23"/>
        </w:rPr>
        <w:t xml:space="preserve">  </w:t>
      </w:r>
      <w:r w:rsidR="00513549">
        <w:rPr>
          <w:rFonts w:ascii="Times New Roman" w:hAnsi="Times New Roman" w:cs="Times New Roman"/>
          <w:sz w:val="24"/>
          <w:szCs w:val="23"/>
        </w:rPr>
        <w:t>TL</w:t>
      </w:r>
      <w:proofErr w:type="gramEnd"/>
      <w:r w:rsidR="003A704E">
        <w:rPr>
          <w:rFonts w:ascii="Times New Roman" w:hAnsi="Times New Roman" w:cs="Times New Roman"/>
          <w:sz w:val="24"/>
          <w:szCs w:val="23"/>
        </w:rPr>
        <w:t xml:space="preserve"> </w:t>
      </w:r>
      <w:r w:rsidR="00EA2484" w:rsidRPr="00525979">
        <w:rPr>
          <w:rFonts w:ascii="Times New Roman" w:hAnsi="Times New Roman" w:cs="Times New Roman"/>
          <w:sz w:val="24"/>
          <w:szCs w:val="23"/>
        </w:rPr>
        <w:t>den oluştuğu görülmektedir.</w:t>
      </w:r>
    </w:p>
    <w:p w:rsidR="00EA2484" w:rsidRPr="00F46DF8" w:rsidRDefault="00381F6D" w:rsidP="00381F6D">
      <w:pPr>
        <w:tabs>
          <w:tab w:val="left" w:pos="708"/>
          <w:tab w:val="center" w:pos="4536"/>
        </w:tabs>
        <w:jc w:val="both"/>
        <w:rPr>
          <w:rFonts w:ascii="Times New Roman" w:hAnsi="Times New Roman" w:cs="Times New Roman"/>
          <w:sz w:val="24"/>
          <w:szCs w:val="23"/>
        </w:rPr>
      </w:pPr>
      <w:r>
        <w:rPr>
          <w:rFonts w:ascii="Times New Roman" w:hAnsi="Times New Roman" w:cs="Times New Roman"/>
          <w:sz w:val="24"/>
          <w:szCs w:val="23"/>
        </w:rPr>
        <w:lastRenderedPageBreak/>
        <w:tab/>
      </w:r>
      <w:r w:rsidR="00EA2484" w:rsidRPr="00F46DF8">
        <w:rPr>
          <w:rFonts w:ascii="Times New Roman" w:hAnsi="Times New Roman" w:cs="Times New Roman"/>
          <w:sz w:val="24"/>
          <w:szCs w:val="23"/>
        </w:rPr>
        <w:t>Belediyemizin 201</w:t>
      </w:r>
      <w:r w:rsidR="00423BCB">
        <w:rPr>
          <w:rFonts w:ascii="Times New Roman" w:hAnsi="Times New Roman" w:cs="Times New Roman"/>
          <w:sz w:val="24"/>
          <w:szCs w:val="23"/>
        </w:rPr>
        <w:t>9</w:t>
      </w:r>
      <w:r w:rsidR="00EA2484" w:rsidRPr="00F46DF8">
        <w:rPr>
          <w:rFonts w:ascii="Times New Roman" w:hAnsi="Times New Roman" w:cs="Times New Roman"/>
          <w:sz w:val="24"/>
          <w:szCs w:val="23"/>
        </w:rPr>
        <w:t xml:space="preserve"> mali yılı Ocak–Haziran döneminde toplam </w:t>
      </w:r>
      <w:r w:rsidR="00423BCB">
        <w:rPr>
          <w:rFonts w:ascii="Times New Roman" w:hAnsi="Times New Roman" w:cs="Times New Roman"/>
          <w:sz w:val="24"/>
          <w:szCs w:val="23"/>
        </w:rPr>
        <w:t>641.406.576,05</w:t>
      </w:r>
      <w:r w:rsidR="00EA2484">
        <w:rPr>
          <w:rFonts w:ascii="Times New Roman" w:hAnsi="Times New Roman" w:cs="Times New Roman"/>
          <w:sz w:val="24"/>
          <w:szCs w:val="23"/>
        </w:rPr>
        <w:t xml:space="preserve"> </w:t>
      </w:r>
      <w:r w:rsidR="00EA2484" w:rsidRPr="00F46DF8">
        <w:rPr>
          <w:rFonts w:ascii="Times New Roman" w:hAnsi="Times New Roman" w:cs="Times New Roman"/>
          <w:sz w:val="24"/>
          <w:szCs w:val="23"/>
        </w:rPr>
        <w:t xml:space="preserve">TL gelir gerçekleşmiştir. Gerçekleşen gelirin, Vergi Gelirleri </w:t>
      </w:r>
      <w:r w:rsidR="00423BCB">
        <w:rPr>
          <w:rFonts w:ascii="Times New Roman" w:hAnsi="Times New Roman" w:cs="Times New Roman"/>
          <w:sz w:val="24"/>
          <w:szCs w:val="23"/>
        </w:rPr>
        <w:t>13.453.335,18</w:t>
      </w:r>
      <w:r w:rsidR="00EA2484" w:rsidRPr="00F46DF8">
        <w:rPr>
          <w:rFonts w:ascii="Times New Roman" w:hAnsi="Times New Roman" w:cs="Times New Roman"/>
          <w:sz w:val="24"/>
          <w:szCs w:val="23"/>
        </w:rPr>
        <w:t xml:space="preserve">TL, Teşebbüs ve Mülkiyet Geliri olarak </w:t>
      </w:r>
      <w:r w:rsidR="00423BCB">
        <w:rPr>
          <w:rFonts w:ascii="Times New Roman" w:hAnsi="Times New Roman" w:cs="Times New Roman"/>
          <w:sz w:val="24"/>
          <w:szCs w:val="23"/>
        </w:rPr>
        <w:t>41.208.222,65</w:t>
      </w:r>
      <w:r w:rsidR="00EA2484">
        <w:rPr>
          <w:rFonts w:ascii="Times New Roman" w:hAnsi="Times New Roman" w:cs="Times New Roman"/>
          <w:sz w:val="24"/>
          <w:szCs w:val="23"/>
        </w:rPr>
        <w:t xml:space="preserve"> </w:t>
      </w:r>
      <w:r w:rsidR="00EA2484" w:rsidRPr="00F46DF8">
        <w:rPr>
          <w:rFonts w:ascii="Times New Roman" w:hAnsi="Times New Roman" w:cs="Times New Roman"/>
          <w:sz w:val="24"/>
          <w:szCs w:val="23"/>
        </w:rPr>
        <w:t xml:space="preserve">TL, </w:t>
      </w:r>
      <w:r w:rsidR="00EA2484" w:rsidRPr="007F59D4">
        <w:rPr>
          <w:rFonts w:ascii="Times New Roman" w:hAnsi="Times New Roman" w:cs="Times New Roman"/>
          <w:sz w:val="24"/>
          <w:szCs w:val="23"/>
        </w:rPr>
        <w:t>Alınan Bağış ve Yardımlar ile Özel Gelirler</w:t>
      </w:r>
      <w:r w:rsidR="00EA2484" w:rsidRPr="00F46DF8">
        <w:rPr>
          <w:rFonts w:ascii="Times New Roman" w:hAnsi="Times New Roman" w:cs="Times New Roman"/>
          <w:sz w:val="24"/>
          <w:szCs w:val="23"/>
        </w:rPr>
        <w:t xml:space="preserve"> </w:t>
      </w:r>
      <w:r w:rsidR="008F0AD2">
        <w:rPr>
          <w:rFonts w:ascii="Times New Roman" w:hAnsi="Times New Roman" w:cs="Times New Roman"/>
          <w:sz w:val="24"/>
          <w:szCs w:val="23"/>
        </w:rPr>
        <w:t xml:space="preserve">olarak </w:t>
      </w:r>
      <w:r w:rsidR="00423BCB">
        <w:rPr>
          <w:rFonts w:ascii="Times New Roman" w:hAnsi="Times New Roman" w:cs="Times New Roman"/>
          <w:sz w:val="24"/>
          <w:szCs w:val="23"/>
        </w:rPr>
        <w:t>1.170.823,77</w:t>
      </w:r>
      <w:r w:rsidR="00EA2484">
        <w:rPr>
          <w:rFonts w:ascii="Times New Roman" w:hAnsi="Times New Roman" w:cs="Times New Roman"/>
          <w:sz w:val="24"/>
          <w:szCs w:val="23"/>
        </w:rPr>
        <w:t xml:space="preserve"> </w:t>
      </w:r>
      <w:r w:rsidR="00EA2484" w:rsidRPr="007F59D4">
        <w:rPr>
          <w:rFonts w:ascii="Times New Roman" w:hAnsi="Times New Roman" w:cs="Times New Roman"/>
          <w:sz w:val="24"/>
          <w:szCs w:val="23"/>
        </w:rPr>
        <w:t>TL,</w:t>
      </w:r>
      <w:r w:rsidR="00EA2484">
        <w:rPr>
          <w:rFonts w:ascii="Times New Roman" w:hAnsi="Times New Roman" w:cs="Times New Roman"/>
          <w:sz w:val="24"/>
          <w:szCs w:val="23"/>
        </w:rPr>
        <w:t xml:space="preserve"> </w:t>
      </w:r>
      <w:r w:rsidR="00EA2484" w:rsidRPr="00F46DF8">
        <w:rPr>
          <w:rFonts w:ascii="Times New Roman" w:hAnsi="Times New Roman" w:cs="Times New Roman"/>
          <w:sz w:val="24"/>
          <w:szCs w:val="23"/>
        </w:rPr>
        <w:t xml:space="preserve">Diğer Gelirler olarak </w:t>
      </w:r>
      <w:r w:rsidR="00423BCB">
        <w:rPr>
          <w:rFonts w:ascii="Times New Roman" w:hAnsi="Times New Roman" w:cs="Times New Roman"/>
          <w:sz w:val="24"/>
          <w:szCs w:val="23"/>
        </w:rPr>
        <w:t>585.574.194,45</w:t>
      </w:r>
      <w:r w:rsidR="00EA2484">
        <w:rPr>
          <w:rFonts w:ascii="Times New Roman" w:hAnsi="Times New Roman" w:cs="Times New Roman"/>
          <w:sz w:val="24"/>
          <w:szCs w:val="23"/>
        </w:rPr>
        <w:t xml:space="preserve"> </w:t>
      </w:r>
      <w:r w:rsidR="00EA2484" w:rsidRPr="00F46DF8">
        <w:rPr>
          <w:rFonts w:ascii="Times New Roman" w:hAnsi="Times New Roman" w:cs="Times New Roman"/>
          <w:sz w:val="24"/>
          <w:szCs w:val="23"/>
        </w:rPr>
        <w:t xml:space="preserve">TL, Sermaye Gelirleri olarak </w:t>
      </w:r>
      <w:r w:rsidR="00423BCB">
        <w:rPr>
          <w:rFonts w:ascii="Times New Roman" w:hAnsi="Times New Roman" w:cs="Times New Roman"/>
          <w:sz w:val="24"/>
          <w:szCs w:val="23"/>
        </w:rPr>
        <w:t>0</w:t>
      </w:r>
      <w:r w:rsidR="00EA2484">
        <w:rPr>
          <w:rFonts w:ascii="Times New Roman" w:hAnsi="Times New Roman" w:cs="Times New Roman"/>
          <w:sz w:val="24"/>
          <w:szCs w:val="23"/>
        </w:rPr>
        <w:t xml:space="preserve"> </w:t>
      </w:r>
      <w:r w:rsidR="00EA2484" w:rsidRPr="00F46DF8">
        <w:rPr>
          <w:rFonts w:ascii="Times New Roman" w:hAnsi="Times New Roman" w:cs="Times New Roman"/>
          <w:sz w:val="24"/>
          <w:szCs w:val="23"/>
        </w:rPr>
        <w:t xml:space="preserve">TL den oluştuğu görülmektedir. </w:t>
      </w:r>
    </w:p>
    <w:p w:rsidR="00EA2484" w:rsidRPr="00000D62" w:rsidRDefault="00423BCB" w:rsidP="00C96BAC">
      <w:pPr>
        <w:ind w:firstLine="708"/>
        <w:jc w:val="both"/>
        <w:rPr>
          <w:rFonts w:ascii="Times New Roman" w:hAnsi="Times New Roman" w:cs="Times New Roman"/>
          <w:sz w:val="24"/>
          <w:szCs w:val="23"/>
        </w:rPr>
      </w:pPr>
      <w:r>
        <w:rPr>
          <w:rFonts w:ascii="Times New Roman" w:hAnsi="Times New Roman" w:cs="Times New Roman"/>
          <w:sz w:val="24"/>
          <w:szCs w:val="23"/>
        </w:rPr>
        <w:t>2020</w:t>
      </w:r>
      <w:r w:rsidR="00EA2484" w:rsidRPr="00F46DF8">
        <w:rPr>
          <w:rFonts w:ascii="Times New Roman" w:hAnsi="Times New Roman" w:cs="Times New Roman"/>
          <w:sz w:val="24"/>
          <w:szCs w:val="23"/>
        </w:rPr>
        <w:t xml:space="preserve"> mali yılı Ocak-Haziran döneminde</w:t>
      </w:r>
      <w:r w:rsidR="00EA2484">
        <w:rPr>
          <w:rFonts w:ascii="Times New Roman" w:hAnsi="Times New Roman" w:cs="Times New Roman"/>
          <w:sz w:val="24"/>
          <w:szCs w:val="23"/>
        </w:rPr>
        <w:t xml:space="preserve"> ise </w:t>
      </w:r>
      <w:r w:rsidR="00EA2484" w:rsidRPr="00F46DF8">
        <w:rPr>
          <w:rFonts w:ascii="Times New Roman" w:hAnsi="Times New Roman" w:cs="Times New Roman"/>
          <w:sz w:val="24"/>
          <w:szCs w:val="23"/>
        </w:rPr>
        <w:t xml:space="preserve">toplam </w:t>
      </w:r>
      <w:r>
        <w:rPr>
          <w:rFonts w:ascii="Times New Roman" w:hAnsi="Times New Roman" w:cs="Times New Roman"/>
          <w:sz w:val="24"/>
          <w:szCs w:val="23"/>
        </w:rPr>
        <w:t>763.780.370,71</w:t>
      </w:r>
      <w:r w:rsidR="00EA2484">
        <w:rPr>
          <w:rFonts w:ascii="Times New Roman" w:hAnsi="Times New Roman" w:cs="Times New Roman"/>
          <w:sz w:val="24"/>
          <w:szCs w:val="23"/>
        </w:rPr>
        <w:t xml:space="preserve"> </w:t>
      </w:r>
      <w:r w:rsidR="00EA2484" w:rsidRPr="00F46DF8">
        <w:rPr>
          <w:rFonts w:ascii="Times New Roman" w:hAnsi="Times New Roman" w:cs="Times New Roman"/>
          <w:sz w:val="24"/>
          <w:szCs w:val="23"/>
        </w:rPr>
        <w:t xml:space="preserve">TL gelir gerçekleşmiştir. Gerçekleşen gelirin, Vergi Gelirleri </w:t>
      </w:r>
      <w:r>
        <w:rPr>
          <w:rFonts w:ascii="Times New Roman" w:hAnsi="Times New Roman" w:cs="Times New Roman"/>
          <w:sz w:val="24"/>
          <w:szCs w:val="23"/>
        </w:rPr>
        <w:t>21.569.378,15</w:t>
      </w:r>
      <w:r w:rsidR="00EA2484">
        <w:rPr>
          <w:rFonts w:ascii="Times New Roman" w:hAnsi="Times New Roman" w:cs="Times New Roman"/>
          <w:sz w:val="24"/>
          <w:szCs w:val="23"/>
        </w:rPr>
        <w:t xml:space="preserve"> </w:t>
      </w:r>
      <w:r w:rsidR="00EA2484" w:rsidRPr="00F46DF8">
        <w:rPr>
          <w:rFonts w:ascii="Times New Roman" w:hAnsi="Times New Roman" w:cs="Times New Roman"/>
          <w:sz w:val="24"/>
          <w:szCs w:val="23"/>
        </w:rPr>
        <w:t>TL, Teşebbü</w:t>
      </w:r>
      <w:r w:rsidR="00EA2484">
        <w:rPr>
          <w:rFonts w:ascii="Times New Roman" w:hAnsi="Times New Roman" w:cs="Times New Roman"/>
          <w:sz w:val="24"/>
          <w:szCs w:val="23"/>
        </w:rPr>
        <w:t>s</w:t>
      </w:r>
      <w:r w:rsidR="00EA2484" w:rsidRPr="00F46DF8">
        <w:rPr>
          <w:rFonts w:ascii="Times New Roman" w:hAnsi="Times New Roman" w:cs="Times New Roman"/>
          <w:sz w:val="24"/>
          <w:szCs w:val="23"/>
        </w:rPr>
        <w:t xml:space="preserve"> ve Mülkiyet Geliri olarak </w:t>
      </w:r>
      <w:r>
        <w:rPr>
          <w:rFonts w:ascii="Times New Roman" w:hAnsi="Times New Roman" w:cs="Times New Roman"/>
          <w:sz w:val="24"/>
          <w:szCs w:val="23"/>
        </w:rPr>
        <w:t>57.499.899,77</w:t>
      </w:r>
      <w:r w:rsidR="00EA2484">
        <w:rPr>
          <w:rFonts w:ascii="Times New Roman" w:hAnsi="Times New Roman" w:cs="Times New Roman"/>
          <w:sz w:val="24"/>
          <w:szCs w:val="23"/>
        </w:rPr>
        <w:t xml:space="preserve"> </w:t>
      </w:r>
      <w:r w:rsidR="00EA2484" w:rsidRPr="00F46DF8">
        <w:rPr>
          <w:rFonts w:ascii="Times New Roman" w:hAnsi="Times New Roman" w:cs="Times New Roman"/>
          <w:sz w:val="24"/>
          <w:szCs w:val="23"/>
        </w:rPr>
        <w:t xml:space="preserve">TL, </w:t>
      </w:r>
      <w:r w:rsidR="00EA2484" w:rsidRPr="007F59D4">
        <w:rPr>
          <w:rFonts w:ascii="Times New Roman" w:hAnsi="Times New Roman" w:cs="Times New Roman"/>
          <w:sz w:val="24"/>
          <w:szCs w:val="23"/>
        </w:rPr>
        <w:t>Alınan Bağış ve Yardımlar ile Özel Gelirler</w:t>
      </w:r>
      <w:r w:rsidR="00EA2484" w:rsidRPr="00F46DF8">
        <w:rPr>
          <w:rFonts w:ascii="Times New Roman" w:hAnsi="Times New Roman" w:cs="Times New Roman"/>
          <w:sz w:val="24"/>
          <w:szCs w:val="23"/>
        </w:rPr>
        <w:t xml:space="preserve"> </w:t>
      </w:r>
      <w:r w:rsidR="008F0AD2">
        <w:rPr>
          <w:rFonts w:ascii="Times New Roman" w:hAnsi="Times New Roman" w:cs="Times New Roman"/>
          <w:sz w:val="24"/>
          <w:szCs w:val="23"/>
        </w:rPr>
        <w:t xml:space="preserve">olarak </w:t>
      </w:r>
      <w:r>
        <w:rPr>
          <w:rFonts w:ascii="Times New Roman" w:hAnsi="Times New Roman" w:cs="Times New Roman"/>
          <w:sz w:val="24"/>
          <w:szCs w:val="23"/>
        </w:rPr>
        <w:t>1.683.642,95</w:t>
      </w:r>
      <w:r w:rsidR="00EA2484">
        <w:rPr>
          <w:rFonts w:ascii="Times New Roman" w:hAnsi="Times New Roman" w:cs="Times New Roman"/>
          <w:sz w:val="24"/>
          <w:szCs w:val="23"/>
        </w:rPr>
        <w:t xml:space="preserve"> </w:t>
      </w:r>
      <w:r w:rsidR="00EA2484" w:rsidRPr="007F59D4">
        <w:rPr>
          <w:rFonts w:ascii="Times New Roman" w:hAnsi="Times New Roman" w:cs="Times New Roman"/>
          <w:sz w:val="24"/>
          <w:szCs w:val="23"/>
        </w:rPr>
        <w:t>TL,</w:t>
      </w:r>
      <w:r w:rsidR="00EA2484">
        <w:rPr>
          <w:rFonts w:ascii="Times New Roman" w:hAnsi="Times New Roman" w:cs="Times New Roman"/>
          <w:sz w:val="24"/>
          <w:szCs w:val="23"/>
        </w:rPr>
        <w:t xml:space="preserve"> </w:t>
      </w:r>
      <w:r w:rsidR="00EA2484" w:rsidRPr="00F46DF8">
        <w:rPr>
          <w:rFonts w:ascii="Times New Roman" w:hAnsi="Times New Roman" w:cs="Times New Roman"/>
          <w:sz w:val="24"/>
          <w:szCs w:val="23"/>
        </w:rPr>
        <w:t xml:space="preserve">Diğer Gelirler olarak </w:t>
      </w:r>
      <w:r>
        <w:rPr>
          <w:rFonts w:ascii="Times New Roman" w:hAnsi="Times New Roman" w:cs="Times New Roman"/>
          <w:sz w:val="24"/>
          <w:szCs w:val="23"/>
        </w:rPr>
        <w:t>682.865.170,84</w:t>
      </w:r>
      <w:r w:rsidR="00EA2484">
        <w:rPr>
          <w:rFonts w:ascii="Times New Roman" w:hAnsi="Times New Roman" w:cs="Times New Roman"/>
          <w:sz w:val="24"/>
          <w:szCs w:val="23"/>
        </w:rPr>
        <w:t xml:space="preserve"> </w:t>
      </w:r>
      <w:r w:rsidR="008F0AD2">
        <w:rPr>
          <w:rFonts w:ascii="Times New Roman" w:hAnsi="Times New Roman" w:cs="Times New Roman"/>
          <w:sz w:val="24"/>
          <w:szCs w:val="23"/>
        </w:rPr>
        <w:t>TL</w:t>
      </w:r>
      <w:r>
        <w:rPr>
          <w:rFonts w:ascii="Times New Roman" w:hAnsi="Times New Roman" w:cs="Times New Roman"/>
          <w:sz w:val="24"/>
          <w:szCs w:val="23"/>
        </w:rPr>
        <w:t>, Sermaye Gelirleri 162.279,00 TL</w:t>
      </w:r>
      <w:r w:rsidR="00EA2484" w:rsidRPr="00F46DF8">
        <w:rPr>
          <w:rFonts w:ascii="Times New Roman" w:hAnsi="Times New Roman" w:cs="Times New Roman"/>
          <w:sz w:val="24"/>
          <w:szCs w:val="23"/>
        </w:rPr>
        <w:t xml:space="preserve"> den oluşmaktadır.</w:t>
      </w:r>
    </w:p>
    <w:p w:rsidR="00EA2484" w:rsidRPr="00DA2414" w:rsidRDefault="00C96BAC" w:rsidP="00EA2484">
      <w:pPr>
        <w:pStyle w:val="Balk1"/>
        <w:rPr>
          <w:rFonts w:ascii="Times New Roman" w:hAnsi="Times New Roman" w:cs="Times New Roman"/>
        </w:rPr>
      </w:pPr>
      <w:bookmarkStart w:id="12" w:name="_Toc46409564"/>
      <w:r>
        <w:rPr>
          <w:rFonts w:ascii="Times New Roman" w:hAnsi="Times New Roman" w:cs="Times New Roman"/>
        </w:rPr>
        <w:t>II- TEMMUZ-ARALIK 2020</w:t>
      </w:r>
      <w:r w:rsidR="00EA2484" w:rsidRPr="00DA2414">
        <w:rPr>
          <w:rFonts w:ascii="Times New Roman" w:hAnsi="Times New Roman" w:cs="Times New Roman"/>
        </w:rPr>
        <w:t xml:space="preserve"> DÖNEMİNE İLİŞKİN BEKLENTİLER VE HEDEFLER</w:t>
      </w:r>
      <w:bookmarkEnd w:id="12"/>
      <w:r w:rsidR="00EA2484" w:rsidRPr="00DA2414">
        <w:rPr>
          <w:rFonts w:ascii="Times New Roman" w:hAnsi="Times New Roman" w:cs="Times New Roman"/>
        </w:rPr>
        <w:t xml:space="preserve"> </w:t>
      </w:r>
    </w:p>
    <w:p w:rsidR="00EA2484" w:rsidRPr="00DA2414" w:rsidRDefault="00EA2484" w:rsidP="00EA2484">
      <w:pPr>
        <w:pStyle w:val="Balk2"/>
        <w:rPr>
          <w:rFonts w:ascii="Times New Roman" w:hAnsi="Times New Roman" w:cs="Times New Roman"/>
          <w:szCs w:val="23"/>
        </w:rPr>
      </w:pPr>
      <w:bookmarkStart w:id="13" w:name="_Toc46409565"/>
      <w:r w:rsidRPr="00DA2414">
        <w:rPr>
          <w:rFonts w:ascii="Times New Roman" w:hAnsi="Times New Roman" w:cs="Times New Roman"/>
          <w:szCs w:val="23"/>
        </w:rPr>
        <w:t>A. Bütçe Giderleri</w:t>
      </w:r>
      <w:bookmarkEnd w:id="13"/>
      <w:r w:rsidRPr="00DA2414">
        <w:rPr>
          <w:rFonts w:ascii="Times New Roman" w:hAnsi="Times New Roman" w:cs="Times New Roman"/>
          <w:szCs w:val="23"/>
        </w:rPr>
        <w:t xml:space="preserve"> </w:t>
      </w:r>
    </w:p>
    <w:p w:rsidR="00EA2484" w:rsidRDefault="00EA2484" w:rsidP="00EA2484">
      <w:pPr>
        <w:spacing w:before="120" w:after="120" w:line="240" w:lineRule="auto"/>
        <w:jc w:val="both"/>
        <w:rPr>
          <w:rFonts w:ascii="Times New Roman" w:hAnsi="Times New Roman" w:cs="Times New Roman"/>
          <w:sz w:val="24"/>
          <w:szCs w:val="23"/>
        </w:rPr>
      </w:pPr>
      <w:r w:rsidRPr="00B52424">
        <w:rPr>
          <w:rFonts w:ascii="Times New Roman" w:hAnsi="Times New Roman" w:cs="Times New Roman"/>
          <w:sz w:val="24"/>
          <w:szCs w:val="23"/>
        </w:rPr>
        <w:t>Ödeneklerin gider türleri itibariyle dağılımı ve yılsonu tahmini gerçekleşmeleri aşağıdaki tablo ve grafikte gösterilmiştir.</w:t>
      </w:r>
    </w:p>
    <w:tbl>
      <w:tblPr>
        <w:tblW w:w="9441" w:type="dxa"/>
        <w:tblCellMar>
          <w:left w:w="70" w:type="dxa"/>
          <w:right w:w="70" w:type="dxa"/>
        </w:tblCellMar>
        <w:tblLook w:val="04A0" w:firstRow="1" w:lastRow="0" w:firstColumn="1" w:lastColumn="0" w:noHBand="0" w:noVBand="1"/>
      </w:tblPr>
      <w:tblGrid>
        <w:gridCol w:w="2983"/>
        <w:gridCol w:w="1616"/>
        <w:gridCol w:w="1770"/>
        <w:gridCol w:w="1773"/>
        <w:gridCol w:w="1299"/>
      </w:tblGrid>
      <w:tr w:rsidR="00805F5C" w:rsidRPr="00805F5C" w:rsidTr="00805F5C">
        <w:trPr>
          <w:trHeight w:val="315"/>
        </w:trPr>
        <w:tc>
          <w:tcPr>
            <w:tcW w:w="2983" w:type="dxa"/>
            <w:vMerge w:val="restart"/>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805F5C" w:rsidRPr="00805F5C" w:rsidRDefault="00805F5C" w:rsidP="00805F5C">
            <w:pPr>
              <w:spacing w:after="0" w:line="240" w:lineRule="auto"/>
              <w:jc w:val="center"/>
              <w:rPr>
                <w:rFonts w:ascii="Times New Roman" w:eastAsia="Times New Roman" w:hAnsi="Times New Roman" w:cs="Times New Roman"/>
                <w:color w:val="000000"/>
                <w:sz w:val="24"/>
                <w:szCs w:val="24"/>
              </w:rPr>
            </w:pPr>
            <w:r w:rsidRPr="00805F5C">
              <w:rPr>
                <w:rFonts w:ascii="Times New Roman" w:eastAsia="Times New Roman" w:hAnsi="Times New Roman" w:cs="Times New Roman"/>
                <w:color w:val="000000"/>
                <w:sz w:val="24"/>
                <w:szCs w:val="24"/>
              </w:rPr>
              <w:t>Bütçe Tertibi</w:t>
            </w:r>
          </w:p>
        </w:tc>
        <w:tc>
          <w:tcPr>
            <w:tcW w:w="1616" w:type="dxa"/>
            <w:vMerge w:val="restart"/>
            <w:tcBorders>
              <w:top w:val="single" w:sz="12" w:space="0" w:color="auto"/>
              <w:left w:val="single" w:sz="4" w:space="0" w:color="auto"/>
              <w:bottom w:val="single" w:sz="4" w:space="0" w:color="auto"/>
              <w:right w:val="single" w:sz="4" w:space="0" w:color="auto"/>
            </w:tcBorders>
            <w:shd w:val="clear" w:color="auto" w:fill="auto"/>
            <w:vAlign w:val="bottom"/>
            <w:hideMark/>
          </w:tcPr>
          <w:p w:rsidR="00805F5C" w:rsidRPr="00805F5C" w:rsidRDefault="00805F5C" w:rsidP="00805F5C">
            <w:pPr>
              <w:spacing w:after="0" w:line="240" w:lineRule="auto"/>
              <w:jc w:val="center"/>
              <w:rPr>
                <w:rFonts w:ascii="Calibri" w:eastAsia="Times New Roman" w:hAnsi="Calibri" w:cs="Calibri"/>
                <w:color w:val="000000"/>
              </w:rPr>
            </w:pPr>
            <w:r w:rsidRPr="00805F5C">
              <w:rPr>
                <w:rFonts w:ascii="Calibri" w:eastAsia="Times New Roman" w:hAnsi="Calibri" w:cs="Calibri"/>
                <w:color w:val="000000"/>
              </w:rPr>
              <w:t>2020 Başlangıç Ödeneği</w:t>
            </w:r>
          </w:p>
        </w:tc>
        <w:tc>
          <w:tcPr>
            <w:tcW w:w="1770" w:type="dxa"/>
            <w:vMerge w:val="restart"/>
            <w:tcBorders>
              <w:top w:val="single" w:sz="12" w:space="0" w:color="auto"/>
              <w:left w:val="single" w:sz="4" w:space="0" w:color="auto"/>
              <w:bottom w:val="single" w:sz="4" w:space="0" w:color="auto"/>
              <w:right w:val="single" w:sz="4" w:space="0" w:color="auto"/>
            </w:tcBorders>
            <w:shd w:val="clear" w:color="auto" w:fill="auto"/>
            <w:vAlign w:val="bottom"/>
            <w:hideMark/>
          </w:tcPr>
          <w:p w:rsidR="00805F5C" w:rsidRPr="00805F5C" w:rsidRDefault="00805F5C" w:rsidP="00805F5C">
            <w:pPr>
              <w:spacing w:after="0" w:line="240" w:lineRule="auto"/>
              <w:jc w:val="center"/>
              <w:rPr>
                <w:rFonts w:ascii="Calibri" w:eastAsia="Times New Roman" w:hAnsi="Calibri" w:cs="Calibri"/>
                <w:color w:val="000000"/>
              </w:rPr>
            </w:pPr>
            <w:r w:rsidRPr="00805F5C">
              <w:rPr>
                <w:rFonts w:ascii="Calibri" w:eastAsia="Times New Roman" w:hAnsi="Calibri" w:cs="Calibri"/>
                <w:color w:val="000000"/>
              </w:rPr>
              <w:t>Ocak-Haziran Harcamaları</w:t>
            </w:r>
          </w:p>
        </w:tc>
        <w:tc>
          <w:tcPr>
            <w:tcW w:w="1773" w:type="dxa"/>
            <w:vMerge w:val="restart"/>
            <w:tcBorders>
              <w:top w:val="single" w:sz="12" w:space="0" w:color="auto"/>
              <w:left w:val="single" w:sz="4" w:space="0" w:color="auto"/>
              <w:bottom w:val="single" w:sz="4" w:space="0" w:color="auto"/>
              <w:right w:val="single" w:sz="4" w:space="0" w:color="auto"/>
            </w:tcBorders>
            <w:shd w:val="clear" w:color="auto" w:fill="auto"/>
            <w:vAlign w:val="bottom"/>
            <w:hideMark/>
          </w:tcPr>
          <w:p w:rsidR="00805F5C" w:rsidRPr="00805F5C" w:rsidRDefault="00805F5C" w:rsidP="00805F5C">
            <w:pPr>
              <w:spacing w:after="0" w:line="240" w:lineRule="auto"/>
              <w:jc w:val="center"/>
              <w:rPr>
                <w:rFonts w:ascii="Calibri" w:eastAsia="Times New Roman" w:hAnsi="Calibri" w:cs="Calibri"/>
                <w:color w:val="000000"/>
              </w:rPr>
            </w:pPr>
            <w:r w:rsidRPr="00805F5C">
              <w:rPr>
                <w:rFonts w:ascii="Calibri" w:eastAsia="Times New Roman" w:hAnsi="Calibri" w:cs="Calibri"/>
                <w:color w:val="000000"/>
              </w:rPr>
              <w:t>Temmuz-Aralık Dönemi (Tahmini)</w:t>
            </w:r>
          </w:p>
        </w:tc>
        <w:tc>
          <w:tcPr>
            <w:tcW w:w="1299" w:type="dxa"/>
            <w:vMerge w:val="restart"/>
            <w:tcBorders>
              <w:top w:val="single" w:sz="12" w:space="0" w:color="auto"/>
              <w:left w:val="single" w:sz="4" w:space="0" w:color="auto"/>
              <w:bottom w:val="single" w:sz="4" w:space="0" w:color="auto"/>
              <w:right w:val="single" w:sz="12" w:space="0" w:color="auto"/>
            </w:tcBorders>
            <w:shd w:val="clear" w:color="auto" w:fill="auto"/>
            <w:vAlign w:val="bottom"/>
            <w:hideMark/>
          </w:tcPr>
          <w:p w:rsidR="00805F5C" w:rsidRPr="00805F5C" w:rsidRDefault="00805F5C" w:rsidP="00805F5C">
            <w:pPr>
              <w:spacing w:after="0" w:line="240" w:lineRule="auto"/>
              <w:jc w:val="center"/>
              <w:rPr>
                <w:rFonts w:ascii="Calibri" w:eastAsia="Times New Roman" w:hAnsi="Calibri" w:cs="Calibri"/>
                <w:color w:val="000000"/>
              </w:rPr>
            </w:pPr>
            <w:r w:rsidRPr="00805F5C">
              <w:rPr>
                <w:rFonts w:ascii="Calibri" w:eastAsia="Times New Roman" w:hAnsi="Calibri" w:cs="Calibri"/>
                <w:color w:val="000000"/>
              </w:rPr>
              <w:t>Tahmini Gerçekleşme Oranı (%)</w:t>
            </w:r>
          </w:p>
        </w:tc>
      </w:tr>
      <w:tr w:rsidR="00805F5C" w:rsidRPr="00805F5C" w:rsidTr="00805F5C">
        <w:trPr>
          <w:trHeight w:val="300"/>
        </w:trPr>
        <w:tc>
          <w:tcPr>
            <w:tcW w:w="2983" w:type="dxa"/>
            <w:vMerge/>
            <w:tcBorders>
              <w:top w:val="single" w:sz="12" w:space="0" w:color="auto"/>
              <w:left w:val="single" w:sz="12" w:space="0" w:color="auto"/>
              <w:bottom w:val="single" w:sz="4" w:space="0" w:color="auto"/>
              <w:right w:val="single" w:sz="4" w:space="0" w:color="auto"/>
            </w:tcBorders>
            <w:vAlign w:val="center"/>
            <w:hideMark/>
          </w:tcPr>
          <w:p w:rsidR="00805F5C" w:rsidRPr="00805F5C" w:rsidRDefault="00805F5C" w:rsidP="00805F5C">
            <w:pPr>
              <w:spacing w:after="0" w:line="240" w:lineRule="auto"/>
              <w:rPr>
                <w:rFonts w:ascii="Times New Roman" w:eastAsia="Times New Roman" w:hAnsi="Times New Roman" w:cs="Times New Roman"/>
                <w:color w:val="000000"/>
                <w:sz w:val="24"/>
                <w:szCs w:val="24"/>
              </w:rPr>
            </w:pPr>
          </w:p>
        </w:tc>
        <w:tc>
          <w:tcPr>
            <w:tcW w:w="1616" w:type="dxa"/>
            <w:vMerge/>
            <w:tcBorders>
              <w:top w:val="single" w:sz="12" w:space="0" w:color="auto"/>
              <w:left w:val="single" w:sz="4" w:space="0" w:color="auto"/>
              <w:bottom w:val="single" w:sz="4" w:space="0" w:color="auto"/>
              <w:right w:val="single" w:sz="4" w:space="0" w:color="auto"/>
            </w:tcBorders>
            <w:vAlign w:val="center"/>
            <w:hideMark/>
          </w:tcPr>
          <w:p w:rsidR="00805F5C" w:rsidRPr="00805F5C" w:rsidRDefault="00805F5C" w:rsidP="00805F5C">
            <w:pPr>
              <w:spacing w:after="0" w:line="240" w:lineRule="auto"/>
              <w:rPr>
                <w:rFonts w:ascii="Calibri" w:eastAsia="Times New Roman" w:hAnsi="Calibri" w:cs="Calibri"/>
                <w:color w:val="000000"/>
              </w:rPr>
            </w:pPr>
          </w:p>
        </w:tc>
        <w:tc>
          <w:tcPr>
            <w:tcW w:w="1770" w:type="dxa"/>
            <w:vMerge/>
            <w:tcBorders>
              <w:top w:val="single" w:sz="12" w:space="0" w:color="auto"/>
              <w:left w:val="single" w:sz="4" w:space="0" w:color="auto"/>
              <w:bottom w:val="single" w:sz="4" w:space="0" w:color="auto"/>
              <w:right w:val="single" w:sz="4" w:space="0" w:color="auto"/>
            </w:tcBorders>
            <w:vAlign w:val="center"/>
            <w:hideMark/>
          </w:tcPr>
          <w:p w:rsidR="00805F5C" w:rsidRPr="00805F5C" w:rsidRDefault="00805F5C" w:rsidP="00805F5C">
            <w:pPr>
              <w:spacing w:after="0" w:line="240" w:lineRule="auto"/>
              <w:rPr>
                <w:rFonts w:ascii="Calibri" w:eastAsia="Times New Roman" w:hAnsi="Calibri" w:cs="Calibri"/>
                <w:color w:val="000000"/>
              </w:rPr>
            </w:pPr>
          </w:p>
        </w:tc>
        <w:tc>
          <w:tcPr>
            <w:tcW w:w="1773" w:type="dxa"/>
            <w:vMerge/>
            <w:tcBorders>
              <w:top w:val="single" w:sz="12" w:space="0" w:color="auto"/>
              <w:left w:val="single" w:sz="4" w:space="0" w:color="auto"/>
              <w:bottom w:val="single" w:sz="4" w:space="0" w:color="auto"/>
              <w:right w:val="single" w:sz="4" w:space="0" w:color="auto"/>
            </w:tcBorders>
            <w:vAlign w:val="center"/>
            <w:hideMark/>
          </w:tcPr>
          <w:p w:rsidR="00805F5C" w:rsidRPr="00805F5C" w:rsidRDefault="00805F5C" w:rsidP="00805F5C">
            <w:pPr>
              <w:spacing w:after="0" w:line="240" w:lineRule="auto"/>
              <w:rPr>
                <w:rFonts w:ascii="Calibri" w:eastAsia="Times New Roman" w:hAnsi="Calibri" w:cs="Calibri"/>
                <w:color w:val="000000"/>
              </w:rPr>
            </w:pPr>
          </w:p>
        </w:tc>
        <w:tc>
          <w:tcPr>
            <w:tcW w:w="1299" w:type="dxa"/>
            <w:vMerge/>
            <w:tcBorders>
              <w:top w:val="single" w:sz="12" w:space="0" w:color="auto"/>
              <w:left w:val="single" w:sz="4" w:space="0" w:color="auto"/>
              <w:bottom w:val="single" w:sz="4" w:space="0" w:color="auto"/>
              <w:right w:val="single" w:sz="12" w:space="0" w:color="auto"/>
            </w:tcBorders>
            <w:vAlign w:val="center"/>
            <w:hideMark/>
          </w:tcPr>
          <w:p w:rsidR="00805F5C" w:rsidRPr="00805F5C" w:rsidRDefault="00805F5C" w:rsidP="00805F5C">
            <w:pPr>
              <w:spacing w:after="0" w:line="240" w:lineRule="auto"/>
              <w:rPr>
                <w:rFonts w:ascii="Calibri" w:eastAsia="Times New Roman" w:hAnsi="Calibri" w:cs="Calibri"/>
                <w:color w:val="000000"/>
              </w:rPr>
            </w:pPr>
          </w:p>
        </w:tc>
      </w:tr>
      <w:tr w:rsidR="00805F5C" w:rsidRPr="00805F5C" w:rsidTr="00805F5C">
        <w:trPr>
          <w:trHeight w:val="795"/>
        </w:trPr>
        <w:tc>
          <w:tcPr>
            <w:tcW w:w="2983" w:type="dxa"/>
            <w:vMerge/>
            <w:tcBorders>
              <w:top w:val="single" w:sz="12" w:space="0" w:color="auto"/>
              <w:left w:val="single" w:sz="12" w:space="0" w:color="auto"/>
              <w:bottom w:val="single" w:sz="4" w:space="0" w:color="auto"/>
              <w:right w:val="single" w:sz="4" w:space="0" w:color="auto"/>
            </w:tcBorders>
            <w:vAlign w:val="center"/>
            <w:hideMark/>
          </w:tcPr>
          <w:p w:rsidR="00805F5C" w:rsidRPr="00805F5C" w:rsidRDefault="00805F5C" w:rsidP="00805F5C">
            <w:pPr>
              <w:spacing w:after="0" w:line="240" w:lineRule="auto"/>
              <w:rPr>
                <w:rFonts w:ascii="Times New Roman" w:eastAsia="Times New Roman" w:hAnsi="Times New Roman" w:cs="Times New Roman"/>
                <w:color w:val="000000"/>
                <w:sz w:val="24"/>
                <w:szCs w:val="24"/>
              </w:rPr>
            </w:pPr>
          </w:p>
        </w:tc>
        <w:tc>
          <w:tcPr>
            <w:tcW w:w="1616" w:type="dxa"/>
            <w:vMerge/>
            <w:tcBorders>
              <w:top w:val="single" w:sz="12" w:space="0" w:color="auto"/>
              <w:left w:val="single" w:sz="4" w:space="0" w:color="auto"/>
              <w:bottom w:val="single" w:sz="4" w:space="0" w:color="auto"/>
              <w:right w:val="single" w:sz="4" w:space="0" w:color="auto"/>
            </w:tcBorders>
            <w:vAlign w:val="center"/>
            <w:hideMark/>
          </w:tcPr>
          <w:p w:rsidR="00805F5C" w:rsidRPr="00805F5C" w:rsidRDefault="00805F5C" w:rsidP="00805F5C">
            <w:pPr>
              <w:spacing w:after="0" w:line="240" w:lineRule="auto"/>
              <w:rPr>
                <w:rFonts w:ascii="Calibri" w:eastAsia="Times New Roman" w:hAnsi="Calibri" w:cs="Calibri"/>
                <w:color w:val="000000"/>
              </w:rPr>
            </w:pPr>
          </w:p>
        </w:tc>
        <w:tc>
          <w:tcPr>
            <w:tcW w:w="1770" w:type="dxa"/>
            <w:vMerge/>
            <w:tcBorders>
              <w:top w:val="single" w:sz="12" w:space="0" w:color="auto"/>
              <w:left w:val="single" w:sz="4" w:space="0" w:color="auto"/>
              <w:bottom w:val="single" w:sz="4" w:space="0" w:color="auto"/>
              <w:right w:val="single" w:sz="4" w:space="0" w:color="auto"/>
            </w:tcBorders>
            <w:vAlign w:val="center"/>
            <w:hideMark/>
          </w:tcPr>
          <w:p w:rsidR="00805F5C" w:rsidRPr="00805F5C" w:rsidRDefault="00805F5C" w:rsidP="00805F5C">
            <w:pPr>
              <w:spacing w:after="0" w:line="240" w:lineRule="auto"/>
              <w:rPr>
                <w:rFonts w:ascii="Calibri" w:eastAsia="Times New Roman" w:hAnsi="Calibri" w:cs="Calibri"/>
                <w:color w:val="000000"/>
              </w:rPr>
            </w:pPr>
          </w:p>
        </w:tc>
        <w:tc>
          <w:tcPr>
            <w:tcW w:w="1773" w:type="dxa"/>
            <w:vMerge/>
            <w:tcBorders>
              <w:top w:val="single" w:sz="12" w:space="0" w:color="auto"/>
              <w:left w:val="single" w:sz="4" w:space="0" w:color="auto"/>
              <w:bottom w:val="single" w:sz="4" w:space="0" w:color="auto"/>
              <w:right w:val="single" w:sz="4" w:space="0" w:color="auto"/>
            </w:tcBorders>
            <w:vAlign w:val="center"/>
            <w:hideMark/>
          </w:tcPr>
          <w:p w:rsidR="00805F5C" w:rsidRPr="00805F5C" w:rsidRDefault="00805F5C" w:rsidP="00805F5C">
            <w:pPr>
              <w:spacing w:after="0" w:line="240" w:lineRule="auto"/>
              <w:rPr>
                <w:rFonts w:ascii="Calibri" w:eastAsia="Times New Roman" w:hAnsi="Calibri" w:cs="Calibri"/>
                <w:color w:val="000000"/>
              </w:rPr>
            </w:pPr>
          </w:p>
        </w:tc>
        <w:tc>
          <w:tcPr>
            <w:tcW w:w="1299" w:type="dxa"/>
            <w:vMerge/>
            <w:tcBorders>
              <w:top w:val="single" w:sz="12" w:space="0" w:color="auto"/>
              <w:left w:val="single" w:sz="4" w:space="0" w:color="auto"/>
              <w:bottom w:val="single" w:sz="4" w:space="0" w:color="auto"/>
              <w:right w:val="single" w:sz="12" w:space="0" w:color="auto"/>
            </w:tcBorders>
            <w:vAlign w:val="center"/>
            <w:hideMark/>
          </w:tcPr>
          <w:p w:rsidR="00805F5C" w:rsidRPr="00805F5C" w:rsidRDefault="00805F5C" w:rsidP="00805F5C">
            <w:pPr>
              <w:spacing w:after="0" w:line="240" w:lineRule="auto"/>
              <w:rPr>
                <w:rFonts w:ascii="Calibri" w:eastAsia="Times New Roman" w:hAnsi="Calibri" w:cs="Calibri"/>
                <w:color w:val="000000"/>
              </w:rPr>
            </w:pPr>
          </w:p>
        </w:tc>
      </w:tr>
      <w:tr w:rsidR="00805F5C" w:rsidRPr="00805F5C" w:rsidTr="00805F5C">
        <w:trPr>
          <w:trHeight w:val="315"/>
        </w:trPr>
        <w:tc>
          <w:tcPr>
            <w:tcW w:w="2983" w:type="dxa"/>
            <w:tcBorders>
              <w:top w:val="nil"/>
              <w:left w:val="single" w:sz="12" w:space="0" w:color="auto"/>
              <w:bottom w:val="single" w:sz="4" w:space="0" w:color="auto"/>
              <w:right w:val="single" w:sz="4" w:space="0" w:color="auto"/>
            </w:tcBorders>
            <w:shd w:val="clear" w:color="auto" w:fill="auto"/>
            <w:noWrap/>
            <w:vAlign w:val="center"/>
            <w:hideMark/>
          </w:tcPr>
          <w:p w:rsidR="00805F5C" w:rsidRPr="00805F5C" w:rsidRDefault="00805F5C" w:rsidP="00805F5C">
            <w:pPr>
              <w:spacing w:after="0" w:line="240" w:lineRule="auto"/>
              <w:rPr>
                <w:rFonts w:ascii="Times New Roman" w:eastAsia="Times New Roman" w:hAnsi="Times New Roman" w:cs="Times New Roman"/>
                <w:color w:val="000000"/>
                <w:sz w:val="24"/>
                <w:szCs w:val="24"/>
              </w:rPr>
            </w:pPr>
            <w:r w:rsidRPr="00805F5C">
              <w:rPr>
                <w:rFonts w:ascii="Times New Roman" w:eastAsia="Times New Roman" w:hAnsi="Times New Roman" w:cs="Times New Roman"/>
                <w:color w:val="000000"/>
                <w:sz w:val="24"/>
                <w:szCs w:val="24"/>
              </w:rPr>
              <w:t>01-Personel Giderleri</w:t>
            </w:r>
          </w:p>
        </w:tc>
        <w:tc>
          <w:tcPr>
            <w:tcW w:w="1616" w:type="dxa"/>
            <w:tcBorders>
              <w:top w:val="nil"/>
              <w:left w:val="nil"/>
              <w:bottom w:val="single" w:sz="4" w:space="0" w:color="auto"/>
              <w:right w:val="single" w:sz="4" w:space="0" w:color="auto"/>
            </w:tcBorders>
            <w:shd w:val="clear" w:color="auto" w:fill="auto"/>
            <w:noWrap/>
            <w:vAlign w:val="center"/>
            <w:hideMark/>
          </w:tcPr>
          <w:p w:rsidR="00805F5C" w:rsidRPr="00805F5C" w:rsidRDefault="00805F5C" w:rsidP="00A64750">
            <w:pPr>
              <w:spacing w:after="0" w:line="240" w:lineRule="auto"/>
              <w:jc w:val="right"/>
              <w:rPr>
                <w:rFonts w:ascii="Times New Roman" w:eastAsia="Times New Roman" w:hAnsi="Times New Roman" w:cs="Times New Roman"/>
                <w:color w:val="000000"/>
                <w:sz w:val="20"/>
                <w:szCs w:val="20"/>
              </w:rPr>
            </w:pPr>
            <w:r w:rsidRPr="00805F5C">
              <w:rPr>
                <w:rFonts w:ascii="Times New Roman" w:eastAsia="Times New Roman" w:hAnsi="Times New Roman" w:cs="Times New Roman"/>
                <w:color w:val="000000"/>
                <w:sz w:val="20"/>
                <w:szCs w:val="20"/>
              </w:rPr>
              <w:t>256.666.000,00</w:t>
            </w:r>
          </w:p>
        </w:tc>
        <w:tc>
          <w:tcPr>
            <w:tcW w:w="1770"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121.376.308,70</w:t>
            </w:r>
          </w:p>
        </w:tc>
        <w:tc>
          <w:tcPr>
            <w:tcW w:w="1773"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135.289.691,30</w:t>
            </w:r>
          </w:p>
        </w:tc>
        <w:tc>
          <w:tcPr>
            <w:tcW w:w="1299" w:type="dxa"/>
            <w:tcBorders>
              <w:top w:val="nil"/>
              <w:left w:val="nil"/>
              <w:bottom w:val="single" w:sz="4" w:space="0" w:color="auto"/>
              <w:right w:val="single" w:sz="12"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100,00%</w:t>
            </w:r>
          </w:p>
        </w:tc>
      </w:tr>
      <w:tr w:rsidR="00805F5C" w:rsidRPr="00805F5C" w:rsidTr="00805F5C">
        <w:trPr>
          <w:trHeight w:val="315"/>
        </w:trPr>
        <w:tc>
          <w:tcPr>
            <w:tcW w:w="2983" w:type="dxa"/>
            <w:tcBorders>
              <w:top w:val="nil"/>
              <w:left w:val="single" w:sz="12" w:space="0" w:color="auto"/>
              <w:bottom w:val="single" w:sz="4" w:space="0" w:color="auto"/>
              <w:right w:val="single" w:sz="4" w:space="0" w:color="auto"/>
            </w:tcBorders>
            <w:shd w:val="clear" w:color="auto" w:fill="auto"/>
            <w:noWrap/>
            <w:vAlign w:val="center"/>
            <w:hideMark/>
          </w:tcPr>
          <w:p w:rsidR="00805F5C" w:rsidRPr="00805F5C" w:rsidRDefault="00805F5C" w:rsidP="00805F5C">
            <w:pPr>
              <w:spacing w:after="0" w:line="240" w:lineRule="auto"/>
              <w:rPr>
                <w:rFonts w:ascii="Times New Roman" w:eastAsia="Times New Roman" w:hAnsi="Times New Roman" w:cs="Times New Roman"/>
                <w:color w:val="000000"/>
                <w:sz w:val="24"/>
                <w:szCs w:val="24"/>
              </w:rPr>
            </w:pPr>
            <w:r w:rsidRPr="00805F5C">
              <w:rPr>
                <w:rFonts w:ascii="Times New Roman" w:eastAsia="Times New Roman" w:hAnsi="Times New Roman" w:cs="Times New Roman"/>
                <w:color w:val="000000"/>
                <w:sz w:val="24"/>
                <w:szCs w:val="24"/>
              </w:rPr>
              <w:t>02-SGK Devlet Prim Giderleri</w:t>
            </w:r>
          </w:p>
        </w:tc>
        <w:tc>
          <w:tcPr>
            <w:tcW w:w="1616" w:type="dxa"/>
            <w:tcBorders>
              <w:top w:val="nil"/>
              <w:left w:val="nil"/>
              <w:bottom w:val="single" w:sz="4" w:space="0" w:color="auto"/>
              <w:right w:val="single" w:sz="4" w:space="0" w:color="auto"/>
            </w:tcBorders>
            <w:shd w:val="clear" w:color="auto" w:fill="auto"/>
            <w:noWrap/>
            <w:vAlign w:val="center"/>
            <w:hideMark/>
          </w:tcPr>
          <w:p w:rsidR="00805F5C" w:rsidRPr="00805F5C" w:rsidRDefault="00805F5C" w:rsidP="00A64750">
            <w:pPr>
              <w:spacing w:after="0" w:line="240" w:lineRule="auto"/>
              <w:jc w:val="right"/>
              <w:rPr>
                <w:rFonts w:ascii="Times New Roman" w:eastAsia="Times New Roman" w:hAnsi="Times New Roman" w:cs="Times New Roman"/>
                <w:color w:val="000000"/>
                <w:sz w:val="20"/>
                <w:szCs w:val="20"/>
              </w:rPr>
            </w:pPr>
            <w:r w:rsidRPr="00805F5C">
              <w:rPr>
                <w:rFonts w:ascii="Times New Roman" w:eastAsia="Times New Roman" w:hAnsi="Times New Roman" w:cs="Times New Roman"/>
                <w:color w:val="000000"/>
                <w:sz w:val="20"/>
                <w:szCs w:val="20"/>
              </w:rPr>
              <w:t>53.300.000,00</w:t>
            </w:r>
          </w:p>
        </w:tc>
        <w:tc>
          <w:tcPr>
            <w:tcW w:w="1770"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18.102.021,05</w:t>
            </w:r>
          </w:p>
        </w:tc>
        <w:tc>
          <w:tcPr>
            <w:tcW w:w="1773"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35.197.978,95</w:t>
            </w:r>
          </w:p>
        </w:tc>
        <w:tc>
          <w:tcPr>
            <w:tcW w:w="1299" w:type="dxa"/>
            <w:tcBorders>
              <w:top w:val="nil"/>
              <w:left w:val="nil"/>
              <w:bottom w:val="single" w:sz="4" w:space="0" w:color="auto"/>
              <w:right w:val="single" w:sz="12"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100,00%</w:t>
            </w:r>
          </w:p>
        </w:tc>
      </w:tr>
      <w:tr w:rsidR="00805F5C" w:rsidRPr="00805F5C" w:rsidTr="00805F5C">
        <w:trPr>
          <w:trHeight w:val="630"/>
        </w:trPr>
        <w:tc>
          <w:tcPr>
            <w:tcW w:w="2983" w:type="dxa"/>
            <w:tcBorders>
              <w:top w:val="nil"/>
              <w:left w:val="single" w:sz="12" w:space="0" w:color="auto"/>
              <w:bottom w:val="single" w:sz="4" w:space="0" w:color="auto"/>
              <w:right w:val="single" w:sz="4" w:space="0" w:color="auto"/>
            </w:tcBorders>
            <w:shd w:val="clear" w:color="auto" w:fill="auto"/>
            <w:vAlign w:val="center"/>
            <w:hideMark/>
          </w:tcPr>
          <w:p w:rsidR="00805F5C" w:rsidRPr="00805F5C" w:rsidRDefault="00805F5C" w:rsidP="00805F5C">
            <w:pPr>
              <w:spacing w:after="0" w:line="240" w:lineRule="auto"/>
              <w:rPr>
                <w:rFonts w:ascii="Times New Roman" w:eastAsia="Times New Roman" w:hAnsi="Times New Roman" w:cs="Times New Roman"/>
                <w:color w:val="000000"/>
                <w:sz w:val="24"/>
                <w:szCs w:val="24"/>
              </w:rPr>
            </w:pPr>
            <w:r w:rsidRPr="00805F5C">
              <w:rPr>
                <w:rFonts w:ascii="Times New Roman" w:eastAsia="Times New Roman" w:hAnsi="Times New Roman" w:cs="Times New Roman"/>
                <w:color w:val="000000"/>
                <w:sz w:val="24"/>
                <w:szCs w:val="24"/>
              </w:rPr>
              <w:t>03-Mal ve Hizmet Alım Giderleri</w:t>
            </w:r>
          </w:p>
        </w:tc>
        <w:tc>
          <w:tcPr>
            <w:tcW w:w="1616" w:type="dxa"/>
            <w:tcBorders>
              <w:top w:val="nil"/>
              <w:left w:val="nil"/>
              <w:bottom w:val="single" w:sz="4" w:space="0" w:color="auto"/>
              <w:right w:val="single" w:sz="4" w:space="0" w:color="auto"/>
            </w:tcBorders>
            <w:shd w:val="clear" w:color="auto" w:fill="auto"/>
            <w:noWrap/>
            <w:vAlign w:val="center"/>
            <w:hideMark/>
          </w:tcPr>
          <w:p w:rsidR="00805F5C" w:rsidRPr="00805F5C" w:rsidRDefault="00805F5C" w:rsidP="00A64750">
            <w:pPr>
              <w:spacing w:after="0" w:line="240" w:lineRule="auto"/>
              <w:jc w:val="right"/>
              <w:rPr>
                <w:rFonts w:ascii="Times New Roman" w:eastAsia="Times New Roman" w:hAnsi="Times New Roman" w:cs="Times New Roman"/>
                <w:color w:val="000000"/>
                <w:sz w:val="20"/>
                <w:szCs w:val="20"/>
              </w:rPr>
            </w:pPr>
            <w:r w:rsidRPr="00805F5C">
              <w:rPr>
                <w:rFonts w:ascii="Times New Roman" w:eastAsia="Times New Roman" w:hAnsi="Times New Roman" w:cs="Times New Roman"/>
                <w:color w:val="000000"/>
                <w:sz w:val="20"/>
                <w:szCs w:val="20"/>
              </w:rPr>
              <w:t>1.001.599.000,00</w:t>
            </w:r>
          </w:p>
        </w:tc>
        <w:tc>
          <w:tcPr>
            <w:tcW w:w="1770"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326.579.682,03</w:t>
            </w:r>
          </w:p>
        </w:tc>
        <w:tc>
          <w:tcPr>
            <w:tcW w:w="1773"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450.000.000,00</w:t>
            </w:r>
          </w:p>
        </w:tc>
        <w:tc>
          <w:tcPr>
            <w:tcW w:w="1299" w:type="dxa"/>
            <w:tcBorders>
              <w:top w:val="nil"/>
              <w:left w:val="nil"/>
              <w:bottom w:val="single" w:sz="4" w:space="0" w:color="auto"/>
              <w:right w:val="single" w:sz="12"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77,53%</w:t>
            </w:r>
          </w:p>
        </w:tc>
      </w:tr>
      <w:tr w:rsidR="00805F5C" w:rsidRPr="00805F5C" w:rsidTr="00805F5C">
        <w:trPr>
          <w:trHeight w:val="315"/>
        </w:trPr>
        <w:tc>
          <w:tcPr>
            <w:tcW w:w="2983" w:type="dxa"/>
            <w:tcBorders>
              <w:top w:val="nil"/>
              <w:left w:val="single" w:sz="12" w:space="0" w:color="auto"/>
              <w:bottom w:val="single" w:sz="4" w:space="0" w:color="auto"/>
              <w:right w:val="single" w:sz="4" w:space="0" w:color="auto"/>
            </w:tcBorders>
            <w:shd w:val="clear" w:color="auto" w:fill="auto"/>
            <w:noWrap/>
            <w:vAlign w:val="center"/>
            <w:hideMark/>
          </w:tcPr>
          <w:p w:rsidR="00805F5C" w:rsidRPr="00805F5C" w:rsidRDefault="00805F5C" w:rsidP="00805F5C">
            <w:pPr>
              <w:spacing w:after="0" w:line="240" w:lineRule="auto"/>
              <w:rPr>
                <w:rFonts w:ascii="Times New Roman" w:eastAsia="Times New Roman" w:hAnsi="Times New Roman" w:cs="Times New Roman"/>
                <w:color w:val="000000"/>
                <w:sz w:val="24"/>
                <w:szCs w:val="24"/>
              </w:rPr>
            </w:pPr>
            <w:r w:rsidRPr="00805F5C">
              <w:rPr>
                <w:rFonts w:ascii="Times New Roman" w:eastAsia="Times New Roman" w:hAnsi="Times New Roman" w:cs="Times New Roman"/>
                <w:color w:val="000000"/>
                <w:sz w:val="24"/>
                <w:szCs w:val="24"/>
              </w:rPr>
              <w:t>04-Faiz Gideri</w:t>
            </w:r>
          </w:p>
        </w:tc>
        <w:tc>
          <w:tcPr>
            <w:tcW w:w="1616" w:type="dxa"/>
            <w:tcBorders>
              <w:top w:val="nil"/>
              <w:left w:val="nil"/>
              <w:bottom w:val="single" w:sz="4" w:space="0" w:color="auto"/>
              <w:right w:val="single" w:sz="4" w:space="0" w:color="auto"/>
            </w:tcBorders>
            <w:shd w:val="clear" w:color="auto" w:fill="auto"/>
            <w:noWrap/>
            <w:vAlign w:val="center"/>
            <w:hideMark/>
          </w:tcPr>
          <w:p w:rsidR="00805F5C" w:rsidRPr="00805F5C" w:rsidRDefault="00805F5C" w:rsidP="00A64750">
            <w:pPr>
              <w:spacing w:after="0" w:line="240" w:lineRule="auto"/>
              <w:jc w:val="right"/>
              <w:rPr>
                <w:rFonts w:ascii="Times New Roman" w:eastAsia="Times New Roman" w:hAnsi="Times New Roman" w:cs="Times New Roman"/>
                <w:color w:val="000000"/>
                <w:sz w:val="20"/>
                <w:szCs w:val="20"/>
              </w:rPr>
            </w:pPr>
            <w:r w:rsidRPr="00805F5C">
              <w:rPr>
                <w:rFonts w:ascii="Times New Roman" w:eastAsia="Times New Roman" w:hAnsi="Times New Roman" w:cs="Times New Roman"/>
                <w:color w:val="000000"/>
                <w:sz w:val="20"/>
                <w:szCs w:val="20"/>
              </w:rPr>
              <w:t>203.196.700,00</w:t>
            </w:r>
          </w:p>
        </w:tc>
        <w:tc>
          <w:tcPr>
            <w:tcW w:w="1770"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92.254.620,43</w:t>
            </w:r>
          </w:p>
        </w:tc>
        <w:tc>
          <w:tcPr>
            <w:tcW w:w="1773"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110.942.079,57</w:t>
            </w:r>
          </w:p>
        </w:tc>
        <w:tc>
          <w:tcPr>
            <w:tcW w:w="1299" w:type="dxa"/>
            <w:tcBorders>
              <w:top w:val="nil"/>
              <w:left w:val="nil"/>
              <w:bottom w:val="single" w:sz="4" w:space="0" w:color="auto"/>
              <w:right w:val="single" w:sz="12"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100,00%</w:t>
            </w:r>
          </w:p>
        </w:tc>
      </w:tr>
      <w:tr w:rsidR="00805F5C" w:rsidRPr="00805F5C" w:rsidTr="00805F5C">
        <w:trPr>
          <w:trHeight w:val="315"/>
        </w:trPr>
        <w:tc>
          <w:tcPr>
            <w:tcW w:w="2983" w:type="dxa"/>
            <w:tcBorders>
              <w:top w:val="nil"/>
              <w:left w:val="single" w:sz="12" w:space="0" w:color="auto"/>
              <w:bottom w:val="single" w:sz="4" w:space="0" w:color="auto"/>
              <w:right w:val="single" w:sz="4" w:space="0" w:color="auto"/>
            </w:tcBorders>
            <w:shd w:val="clear" w:color="auto" w:fill="auto"/>
            <w:noWrap/>
            <w:vAlign w:val="center"/>
            <w:hideMark/>
          </w:tcPr>
          <w:p w:rsidR="00805F5C" w:rsidRPr="00805F5C" w:rsidRDefault="00805F5C" w:rsidP="00805F5C">
            <w:pPr>
              <w:spacing w:after="0" w:line="240" w:lineRule="auto"/>
              <w:rPr>
                <w:rFonts w:ascii="Times New Roman" w:eastAsia="Times New Roman" w:hAnsi="Times New Roman" w:cs="Times New Roman"/>
                <w:color w:val="000000"/>
                <w:sz w:val="24"/>
                <w:szCs w:val="24"/>
              </w:rPr>
            </w:pPr>
            <w:r w:rsidRPr="00805F5C">
              <w:rPr>
                <w:rFonts w:ascii="Times New Roman" w:eastAsia="Times New Roman" w:hAnsi="Times New Roman" w:cs="Times New Roman"/>
                <w:color w:val="000000"/>
                <w:sz w:val="24"/>
                <w:szCs w:val="24"/>
              </w:rPr>
              <w:t>05-Cari Transfer</w:t>
            </w:r>
          </w:p>
        </w:tc>
        <w:tc>
          <w:tcPr>
            <w:tcW w:w="1616" w:type="dxa"/>
            <w:tcBorders>
              <w:top w:val="nil"/>
              <w:left w:val="nil"/>
              <w:bottom w:val="single" w:sz="4" w:space="0" w:color="auto"/>
              <w:right w:val="single" w:sz="4" w:space="0" w:color="auto"/>
            </w:tcBorders>
            <w:shd w:val="clear" w:color="auto" w:fill="auto"/>
            <w:noWrap/>
            <w:vAlign w:val="center"/>
            <w:hideMark/>
          </w:tcPr>
          <w:p w:rsidR="00805F5C" w:rsidRPr="00805F5C" w:rsidRDefault="00805F5C" w:rsidP="00A64750">
            <w:pPr>
              <w:spacing w:after="0" w:line="240" w:lineRule="auto"/>
              <w:jc w:val="right"/>
              <w:rPr>
                <w:rFonts w:ascii="Times New Roman" w:eastAsia="Times New Roman" w:hAnsi="Times New Roman" w:cs="Times New Roman"/>
                <w:color w:val="000000"/>
                <w:sz w:val="20"/>
                <w:szCs w:val="20"/>
              </w:rPr>
            </w:pPr>
            <w:r w:rsidRPr="00805F5C">
              <w:rPr>
                <w:rFonts w:ascii="Times New Roman" w:eastAsia="Times New Roman" w:hAnsi="Times New Roman" w:cs="Times New Roman"/>
                <w:color w:val="000000"/>
                <w:sz w:val="20"/>
                <w:szCs w:val="20"/>
              </w:rPr>
              <w:t>77.500.000,00</w:t>
            </w:r>
          </w:p>
        </w:tc>
        <w:tc>
          <w:tcPr>
            <w:tcW w:w="1770"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32.519.968,54</w:t>
            </w:r>
          </w:p>
        </w:tc>
        <w:tc>
          <w:tcPr>
            <w:tcW w:w="1773"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25.000.000,00</w:t>
            </w:r>
          </w:p>
        </w:tc>
        <w:tc>
          <w:tcPr>
            <w:tcW w:w="1299" w:type="dxa"/>
            <w:tcBorders>
              <w:top w:val="nil"/>
              <w:left w:val="nil"/>
              <w:bottom w:val="single" w:sz="4" w:space="0" w:color="auto"/>
              <w:right w:val="single" w:sz="12"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74,22%</w:t>
            </w:r>
          </w:p>
        </w:tc>
      </w:tr>
      <w:tr w:rsidR="00805F5C" w:rsidRPr="00805F5C" w:rsidTr="00805F5C">
        <w:trPr>
          <w:trHeight w:val="315"/>
        </w:trPr>
        <w:tc>
          <w:tcPr>
            <w:tcW w:w="2983" w:type="dxa"/>
            <w:tcBorders>
              <w:top w:val="nil"/>
              <w:left w:val="single" w:sz="12" w:space="0" w:color="auto"/>
              <w:bottom w:val="single" w:sz="4" w:space="0" w:color="auto"/>
              <w:right w:val="single" w:sz="4" w:space="0" w:color="auto"/>
            </w:tcBorders>
            <w:shd w:val="clear" w:color="auto" w:fill="auto"/>
            <w:noWrap/>
            <w:vAlign w:val="center"/>
            <w:hideMark/>
          </w:tcPr>
          <w:p w:rsidR="00805F5C" w:rsidRPr="00805F5C" w:rsidRDefault="00805F5C" w:rsidP="00805F5C">
            <w:pPr>
              <w:spacing w:after="0" w:line="240" w:lineRule="auto"/>
              <w:rPr>
                <w:rFonts w:ascii="Times New Roman" w:eastAsia="Times New Roman" w:hAnsi="Times New Roman" w:cs="Times New Roman"/>
                <w:color w:val="000000"/>
                <w:sz w:val="24"/>
                <w:szCs w:val="24"/>
              </w:rPr>
            </w:pPr>
            <w:r w:rsidRPr="00805F5C">
              <w:rPr>
                <w:rFonts w:ascii="Times New Roman" w:eastAsia="Times New Roman" w:hAnsi="Times New Roman" w:cs="Times New Roman"/>
                <w:color w:val="000000"/>
                <w:sz w:val="24"/>
                <w:szCs w:val="24"/>
              </w:rPr>
              <w:t>06-Sermaye Giderleri</w:t>
            </w:r>
          </w:p>
        </w:tc>
        <w:tc>
          <w:tcPr>
            <w:tcW w:w="1616" w:type="dxa"/>
            <w:tcBorders>
              <w:top w:val="nil"/>
              <w:left w:val="nil"/>
              <w:bottom w:val="single" w:sz="4" w:space="0" w:color="auto"/>
              <w:right w:val="single" w:sz="4" w:space="0" w:color="auto"/>
            </w:tcBorders>
            <w:shd w:val="clear" w:color="auto" w:fill="auto"/>
            <w:noWrap/>
            <w:vAlign w:val="center"/>
            <w:hideMark/>
          </w:tcPr>
          <w:p w:rsidR="00805F5C" w:rsidRPr="00805F5C" w:rsidRDefault="00805F5C" w:rsidP="00A64750">
            <w:pPr>
              <w:spacing w:after="0" w:line="240" w:lineRule="auto"/>
              <w:jc w:val="right"/>
              <w:rPr>
                <w:rFonts w:ascii="Times New Roman" w:eastAsia="Times New Roman" w:hAnsi="Times New Roman" w:cs="Times New Roman"/>
                <w:color w:val="000000"/>
                <w:sz w:val="20"/>
                <w:szCs w:val="20"/>
              </w:rPr>
            </w:pPr>
            <w:r w:rsidRPr="00805F5C">
              <w:rPr>
                <w:rFonts w:ascii="Times New Roman" w:eastAsia="Times New Roman" w:hAnsi="Times New Roman" w:cs="Times New Roman"/>
                <w:color w:val="000000"/>
                <w:sz w:val="20"/>
                <w:szCs w:val="20"/>
              </w:rPr>
              <w:t>502.238.300,00</w:t>
            </w:r>
          </w:p>
        </w:tc>
        <w:tc>
          <w:tcPr>
            <w:tcW w:w="1770"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42.194.089,58</w:t>
            </w:r>
          </w:p>
        </w:tc>
        <w:tc>
          <w:tcPr>
            <w:tcW w:w="1773"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350.000.000,00</w:t>
            </w:r>
          </w:p>
        </w:tc>
        <w:tc>
          <w:tcPr>
            <w:tcW w:w="1299" w:type="dxa"/>
            <w:tcBorders>
              <w:top w:val="nil"/>
              <w:left w:val="nil"/>
              <w:bottom w:val="single" w:sz="4" w:space="0" w:color="auto"/>
              <w:right w:val="single" w:sz="12"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78,09%</w:t>
            </w:r>
          </w:p>
        </w:tc>
      </w:tr>
      <w:tr w:rsidR="00805F5C" w:rsidRPr="00805F5C" w:rsidTr="00805F5C">
        <w:trPr>
          <w:trHeight w:val="315"/>
        </w:trPr>
        <w:tc>
          <w:tcPr>
            <w:tcW w:w="2983" w:type="dxa"/>
            <w:tcBorders>
              <w:top w:val="nil"/>
              <w:left w:val="single" w:sz="12" w:space="0" w:color="auto"/>
              <w:bottom w:val="single" w:sz="4" w:space="0" w:color="auto"/>
              <w:right w:val="single" w:sz="4" w:space="0" w:color="auto"/>
            </w:tcBorders>
            <w:shd w:val="clear" w:color="auto" w:fill="auto"/>
            <w:noWrap/>
            <w:vAlign w:val="center"/>
            <w:hideMark/>
          </w:tcPr>
          <w:p w:rsidR="00805F5C" w:rsidRPr="00805F5C" w:rsidRDefault="00805F5C" w:rsidP="00805F5C">
            <w:pPr>
              <w:spacing w:after="0" w:line="240" w:lineRule="auto"/>
              <w:rPr>
                <w:rFonts w:ascii="Times New Roman" w:eastAsia="Times New Roman" w:hAnsi="Times New Roman" w:cs="Times New Roman"/>
                <w:color w:val="000000"/>
                <w:sz w:val="24"/>
                <w:szCs w:val="24"/>
              </w:rPr>
            </w:pPr>
            <w:r w:rsidRPr="00805F5C">
              <w:rPr>
                <w:rFonts w:ascii="Times New Roman" w:eastAsia="Times New Roman" w:hAnsi="Times New Roman" w:cs="Times New Roman"/>
                <w:color w:val="000000"/>
                <w:sz w:val="24"/>
                <w:szCs w:val="24"/>
              </w:rPr>
              <w:t>07-Sermaye Transferi</w:t>
            </w:r>
          </w:p>
        </w:tc>
        <w:tc>
          <w:tcPr>
            <w:tcW w:w="1616" w:type="dxa"/>
            <w:tcBorders>
              <w:top w:val="nil"/>
              <w:left w:val="nil"/>
              <w:bottom w:val="single" w:sz="4" w:space="0" w:color="auto"/>
              <w:right w:val="single" w:sz="4" w:space="0" w:color="auto"/>
            </w:tcBorders>
            <w:shd w:val="clear" w:color="auto" w:fill="auto"/>
            <w:noWrap/>
            <w:vAlign w:val="center"/>
            <w:hideMark/>
          </w:tcPr>
          <w:p w:rsidR="00805F5C" w:rsidRPr="00805F5C" w:rsidRDefault="00805F5C" w:rsidP="00A64750">
            <w:pPr>
              <w:spacing w:after="0" w:line="240" w:lineRule="auto"/>
              <w:jc w:val="right"/>
              <w:rPr>
                <w:rFonts w:ascii="Times New Roman" w:eastAsia="Times New Roman" w:hAnsi="Times New Roman" w:cs="Times New Roman"/>
                <w:color w:val="000000"/>
                <w:sz w:val="20"/>
                <w:szCs w:val="20"/>
              </w:rPr>
            </w:pPr>
            <w:r w:rsidRPr="00805F5C">
              <w:rPr>
                <w:rFonts w:ascii="Times New Roman" w:eastAsia="Times New Roman" w:hAnsi="Times New Roman" w:cs="Times New Roman"/>
                <w:color w:val="000000"/>
                <w:sz w:val="20"/>
                <w:szCs w:val="20"/>
              </w:rPr>
              <w:t>4.500.000,00</w:t>
            </w:r>
          </w:p>
        </w:tc>
        <w:tc>
          <w:tcPr>
            <w:tcW w:w="1770"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4.080.000,00</w:t>
            </w:r>
          </w:p>
        </w:tc>
        <w:tc>
          <w:tcPr>
            <w:tcW w:w="1773"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1.000,00</w:t>
            </w:r>
          </w:p>
        </w:tc>
        <w:tc>
          <w:tcPr>
            <w:tcW w:w="1299" w:type="dxa"/>
            <w:tcBorders>
              <w:top w:val="nil"/>
              <w:left w:val="nil"/>
              <w:bottom w:val="single" w:sz="4" w:space="0" w:color="auto"/>
              <w:right w:val="single" w:sz="12"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90,69%</w:t>
            </w:r>
          </w:p>
        </w:tc>
      </w:tr>
      <w:tr w:rsidR="00805F5C" w:rsidRPr="00805F5C" w:rsidTr="00805F5C">
        <w:trPr>
          <w:trHeight w:val="315"/>
        </w:trPr>
        <w:tc>
          <w:tcPr>
            <w:tcW w:w="2983" w:type="dxa"/>
            <w:tcBorders>
              <w:top w:val="nil"/>
              <w:left w:val="single" w:sz="12" w:space="0" w:color="auto"/>
              <w:bottom w:val="single" w:sz="4" w:space="0" w:color="auto"/>
              <w:right w:val="single" w:sz="4" w:space="0" w:color="auto"/>
            </w:tcBorders>
            <w:shd w:val="clear" w:color="auto" w:fill="auto"/>
            <w:noWrap/>
            <w:vAlign w:val="center"/>
            <w:hideMark/>
          </w:tcPr>
          <w:p w:rsidR="00805F5C" w:rsidRPr="00805F5C" w:rsidRDefault="00805F5C" w:rsidP="00805F5C">
            <w:pPr>
              <w:spacing w:after="0" w:line="240" w:lineRule="auto"/>
              <w:rPr>
                <w:rFonts w:ascii="Times New Roman" w:eastAsia="Times New Roman" w:hAnsi="Times New Roman" w:cs="Times New Roman"/>
                <w:color w:val="000000"/>
                <w:sz w:val="24"/>
                <w:szCs w:val="24"/>
              </w:rPr>
            </w:pPr>
            <w:r w:rsidRPr="00805F5C">
              <w:rPr>
                <w:rFonts w:ascii="Times New Roman" w:eastAsia="Times New Roman" w:hAnsi="Times New Roman" w:cs="Times New Roman"/>
                <w:color w:val="000000"/>
                <w:sz w:val="24"/>
                <w:szCs w:val="24"/>
              </w:rPr>
              <w:t>08-Borç Verme</w:t>
            </w:r>
          </w:p>
        </w:tc>
        <w:tc>
          <w:tcPr>
            <w:tcW w:w="1616" w:type="dxa"/>
            <w:tcBorders>
              <w:top w:val="nil"/>
              <w:left w:val="nil"/>
              <w:bottom w:val="single" w:sz="4" w:space="0" w:color="auto"/>
              <w:right w:val="single" w:sz="4" w:space="0" w:color="auto"/>
            </w:tcBorders>
            <w:shd w:val="clear" w:color="auto" w:fill="auto"/>
            <w:noWrap/>
            <w:vAlign w:val="center"/>
            <w:hideMark/>
          </w:tcPr>
          <w:p w:rsidR="00805F5C" w:rsidRPr="00805F5C" w:rsidRDefault="00805F5C" w:rsidP="00A64750">
            <w:pPr>
              <w:spacing w:after="0" w:line="240" w:lineRule="auto"/>
              <w:jc w:val="right"/>
              <w:rPr>
                <w:rFonts w:ascii="Times New Roman" w:eastAsia="Times New Roman" w:hAnsi="Times New Roman" w:cs="Times New Roman"/>
                <w:color w:val="000000"/>
                <w:sz w:val="20"/>
                <w:szCs w:val="20"/>
              </w:rPr>
            </w:pPr>
            <w:r w:rsidRPr="00805F5C">
              <w:rPr>
                <w:rFonts w:ascii="Times New Roman" w:eastAsia="Times New Roman" w:hAnsi="Times New Roman" w:cs="Times New Roman"/>
                <w:color w:val="000000"/>
                <w:sz w:val="20"/>
                <w:szCs w:val="20"/>
              </w:rPr>
              <w:t>0,00</w:t>
            </w:r>
          </w:p>
        </w:tc>
        <w:tc>
          <w:tcPr>
            <w:tcW w:w="1770"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0,00</w:t>
            </w:r>
          </w:p>
        </w:tc>
        <w:tc>
          <w:tcPr>
            <w:tcW w:w="1773"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0,00</w:t>
            </w:r>
          </w:p>
        </w:tc>
        <w:tc>
          <w:tcPr>
            <w:tcW w:w="1299" w:type="dxa"/>
            <w:tcBorders>
              <w:top w:val="nil"/>
              <w:left w:val="nil"/>
              <w:bottom w:val="single" w:sz="4" w:space="0" w:color="auto"/>
              <w:right w:val="single" w:sz="12"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0,00%</w:t>
            </w:r>
          </w:p>
        </w:tc>
      </w:tr>
      <w:tr w:rsidR="00805F5C" w:rsidRPr="00805F5C" w:rsidTr="00805F5C">
        <w:trPr>
          <w:trHeight w:val="315"/>
        </w:trPr>
        <w:tc>
          <w:tcPr>
            <w:tcW w:w="2983" w:type="dxa"/>
            <w:tcBorders>
              <w:top w:val="nil"/>
              <w:left w:val="single" w:sz="12" w:space="0" w:color="auto"/>
              <w:bottom w:val="single" w:sz="4" w:space="0" w:color="auto"/>
              <w:right w:val="single" w:sz="4" w:space="0" w:color="auto"/>
            </w:tcBorders>
            <w:shd w:val="clear" w:color="auto" w:fill="auto"/>
            <w:noWrap/>
            <w:vAlign w:val="center"/>
            <w:hideMark/>
          </w:tcPr>
          <w:p w:rsidR="00805F5C" w:rsidRPr="00805F5C" w:rsidRDefault="00805F5C" w:rsidP="00805F5C">
            <w:pPr>
              <w:spacing w:after="0" w:line="240" w:lineRule="auto"/>
              <w:rPr>
                <w:rFonts w:ascii="Times New Roman" w:eastAsia="Times New Roman" w:hAnsi="Times New Roman" w:cs="Times New Roman"/>
                <w:color w:val="000000"/>
                <w:sz w:val="24"/>
                <w:szCs w:val="24"/>
              </w:rPr>
            </w:pPr>
            <w:r w:rsidRPr="00805F5C">
              <w:rPr>
                <w:rFonts w:ascii="Times New Roman" w:eastAsia="Times New Roman" w:hAnsi="Times New Roman" w:cs="Times New Roman"/>
                <w:color w:val="000000"/>
                <w:sz w:val="24"/>
                <w:szCs w:val="24"/>
              </w:rPr>
              <w:t>09-Yedek Ödenekler</w:t>
            </w:r>
          </w:p>
        </w:tc>
        <w:tc>
          <w:tcPr>
            <w:tcW w:w="1616" w:type="dxa"/>
            <w:tcBorders>
              <w:top w:val="nil"/>
              <w:left w:val="nil"/>
              <w:bottom w:val="single" w:sz="4" w:space="0" w:color="auto"/>
              <w:right w:val="single" w:sz="4" w:space="0" w:color="auto"/>
            </w:tcBorders>
            <w:shd w:val="clear" w:color="auto" w:fill="auto"/>
            <w:noWrap/>
            <w:vAlign w:val="center"/>
            <w:hideMark/>
          </w:tcPr>
          <w:p w:rsidR="00805F5C" w:rsidRPr="00805F5C" w:rsidRDefault="00805F5C" w:rsidP="00A64750">
            <w:pPr>
              <w:spacing w:after="0" w:line="240" w:lineRule="auto"/>
              <w:jc w:val="right"/>
              <w:rPr>
                <w:rFonts w:ascii="Times New Roman" w:eastAsia="Times New Roman" w:hAnsi="Times New Roman" w:cs="Times New Roman"/>
                <w:color w:val="000000"/>
                <w:sz w:val="20"/>
                <w:szCs w:val="20"/>
              </w:rPr>
            </w:pPr>
            <w:r w:rsidRPr="00805F5C">
              <w:rPr>
                <w:rFonts w:ascii="Times New Roman" w:eastAsia="Times New Roman" w:hAnsi="Times New Roman" w:cs="Times New Roman"/>
                <w:color w:val="000000"/>
                <w:sz w:val="20"/>
                <w:szCs w:val="20"/>
              </w:rPr>
              <w:t>155.000.000,00</w:t>
            </w:r>
          </w:p>
        </w:tc>
        <w:tc>
          <w:tcPr>
            <w:tcW w:w="1770"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0,00</w:t>
            </w:r>
          </w:p>
        </w:tc>
        <w:tc>
          <w:tcPr>
            <w:tcW w:w="1773" w:type="dxa"/>
            <w:tcBorders>
              <w:top w:val="nil"/>
              <w:left w:val="nil"/>
              <w:bottom w:val="single" w:sz="4"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0,00</w:t>
            </w:r>
          </w:p>
        </w:tc>
        <w:tc>
          <w:tcPr>
            <w:tcW w:w="1299" w:type="dxa"/>
            <w:tcBorders>
              <w:top w:val="nil"/>
              <w:left w:val="nil"/>
              <w:bottom w:val="single" w:sz="4" w:space="0" w:color="auto"/>
              <w:right w:val="single" w:sz="12"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0,00%</w:t>
            </w:r>
          </w:p>
        </w:tc>
      </w:tr>
      <w:tr w:rsidR="00805F5C" w:rsidRPr="00805F5C" w:rsidTr="00805F5C">
        <w:trPr>
          <w:trHeight w:val="330"/>
        </w:trPr>
        <w:tc>
          <w:tcPr>
            <w:tcW w:w="2983" w:type="dxa"/>
            <w:tcBorders>
              <w:top w:val="nil"/>
              <w:left w:val="single" w:sz="12" w:space="0" w:color="auto"/>
              <w:bottom w:val="single" w:sz="12" w:space="0" w:color="auto"/>
              <w:right w:val="single" w:sz="4" w:space="0" w:color="auto"/>
            </w:tcBorders>
            <w:shd w:val="clear" w:color="auto" w:fill="auto"/>
            <w:noWrap/>
            <w:vAlign w:val="center"/>
            <w:hideMark/>
          </w:tcPr>
          <w:p w:rsidR="00805F5C" w:rsidRPr="00805F5C" w:rsidRDefault="00805F5C" w:rsidP="00805F5C">
            <w:pPr>
              <w:spacing w:after="0" w:line="240" w:lineRule="auto"/>
              <w:jc w:val="center"/>
              <w:rPr>
                <w:rFonts w:ascii="Times New Roman" w:eastAsia="Times New Roman" w:hAnsi="Times New Roman" w:cs="Times New Roman"/>
                <w:color w:val="000000"/>
                <w:sz w:val="24"/>
                <w:szCs w:val="24"/>
              </w:rPr>
            </w:pPr>
            <w:r w:rsidRPr="00805F5C">
              <w:rPr>
                <w:rFonts w:ascii="Times New Roman" w:eastAsia="Times New Roman" w:hAnsi="Times New Roman" w:cs="Times New Roman"/>
                <w:color w:val="000000"/>
                <w:sz w:val="24"/>
                <w:szCs w:val="24"/>
              </w:rPr>
              <w:t>TOPLAM</w:t>
            </w:r>
          </w:p>
        </w:tc>
        <w:tc>
          <w:tcPr>
            <w:tcW w:w="1616" w:type="dxa"/>
            <w:tcBorders>
              <w:top w:val="nil"/>
              <w:left w:val="nil"/>
              <w:bottom w:val="single" w:sz="12" w:space="0" w:color="auto"/>
              <w:right w:val="single" w:sz="4" w:space="0" w:color="auto"/>
            </w:tcBorders>
            <w:shd w:val="clear" w:color="auto" w:fill="auto"/>
            <w:noWrap/>
            <w:vAlign w:val="center"/>
            <w:hideMark/>
          </w:tcPr>
          <w:p w:rsidR="00805F5C" w:rsidRPr="00805F5C" w:rsidRDefault="00805F5C" w:rsidP="00A64750">
            <w:pPr>
              <w:spacing w:after="0" w:line="240" w:lineRule="auto"/>
              <w:jc w:val="right"/>
              <w:rPr>
                <w:rFonts w:ascii="Times New Roman" w:eastAsia="Times New Roman" w:hAnsi="Times New Roman" w:cs="Times New Roman"/>
                <w:color w:val="000000"/>
                <w:sz w:val="20"/>
                <w:szCs w:val="20"/>
              </w:rPr>
            </w:pPr>
            <w:r w:rsidRPr="00805F5C">
              <w:rPr>
                <w:rFonts w:ascii="Times New Roman" w:eastAsia="Times New Roman" w:hAnsi="Times New Roman" w:cs="Times New Roman"/>
                <w:color w:val="000000"/>
                <w:sz w:val="20"/>
                <w:szCs w:val="20"/>
              </w:rPr>
              <w:t>2.254.000.000,00</w:t>
            </w:r>
          </w:p>
        </w:tc>
        <w:tc>
          <w:tcPr>
            <w:tcW w:w="1770" w:type="dxa"/>
            <w:tcBorders>
              <w:top w:val="nil"/>
              <w:left w:val="nil"/>
              <w:bottom w:val="single" w:sz="12"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637.106.690,33</w:t>
            </w:r>
          </w:p>
        </w:tc>
        <w:tc>
          <w:tcPr>
            <w:tcW w:w="1773" w:type="dxa"/>
            <w:tcBorders>
              <w:top w:val="nil"/>
              <w:left w:val="nil"/>
              <w:bottom w:val="single" w:sz="12" w:space="0" w:color="auto"/>
              <w:right w:val="single" w:sz="4"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1.106.430.749,82</w:t>
            </w:r>
          </w:p>
        </w:tc>
        <w:tc>
          <w:tcPr>
            <w:tcW w:w="1299" w:type="dxa"/>
            <w:tcBorders>
              <w:top w:val="nil"/>
              <w:left w:val="nil"/>
              <w:bottom w:val="single" w:sz="12" w:space="0" w:color="auto"/>
              <w:right w:val="single" w:sz="12" w:space="0" w:color="auto"/>
            </w:tcBorders>
            <w:shd w:val="clear" w:color="auto" w:fill="auto"/>
            <w:noWrap/>
            <w:vAlign w:val="bottom"/>
            <w:hideMark/>
          </w:tcPr>
          <w:p w:rsidR="00805F5C" w:rsidRPr="00805F5C" w:rsidRDefault="00805F5C" w:rsidP="00A64750">
            <w:pPr>
              <w:spacing w:after="0" w:line="240" w:lineRule="auto"/>
              <w:jc w:val="right"/>
              <w:rPr>
                <w:rFonts w:ascii="Calibri" w:eastAsia="Times New Roman" w:hAnsi="Calibri" w:cs="Calibri"/>
                <w:color w:val="000000"/>
                <w:sz w:val="20"/>
                <w:szCs w:val="20"/>
              </w:rPr>
            </w:pPr>
            <w:r w:rsidRPr="00805F5C">
              <w:rPr>
                <w:rFonts w:ascii="Calibri" w:eastAsia="Times New Roman" w:hAnsi="Calibri" w:cs="Calibri"/>
                <w:color w:val="000000"/>
                <w:sz w:val="20"/>
                <w:szCs w:val="20"/>
              </w:rPr>
              <w:t>77,35%</w:t>
            </w:r>
          </w:p>
        </w:tc>
      </w:tr>
    </w:tbl>
    <w:p w:rsidR="00EA2484" w:rsidRDefault="00EA2484" w:rsidP="00EA2484">
      <w:pPr>
        <w:spacing w:before="120" w:after="120" w:line="240" w:lineRule="auto"/>
        <w:jc w:val="both"/>
        <w:rPr>
          <w:rFonts w:ascii="Times New Roman" w:hAnsi="Times New Roman" w:cs="Times New Roman"/>
          <w:sz w:val="24"/>
          <w:szCs w:val="23"/>
        </w:rPr>
      </w:pPr>
    </w:p>
    <w:p w:rsidR="00EA2484" w:rsidRDefault="00C142A5" w:rsidP="00EA2484">
      <w:pPr>
        <w:rPr>
          <w:rFonts w:ascii="Times New Roman" w:hAnsi="Times New Roman" w:cs="Times New Roman"/>
          <w:sz w:val="24"/>
          <w:szCs w:val="23"/>
        </w:rPr>
      </w:pPr>
      <w:r>
        <w:rPr>
          <w:noProof/>
        </w:rPr>
        <w:lastRenderedPageBreak/>
        <w:drawing>
          <wp:anchor distT="0" distB="0" distL="114300" distR="114300" simplePos="0" relativeHeight="251683840" behindDoc="1" locked="0" layoutInCell="1" allowOverlap="1">
            <wp:simplePos x="0" y="0"/>
            <wp:positionH relativeFrom="margin">
              <wp:align>left</wp:align>
            </wp:positionH>
            <wp:positionV relativeFrom="paragraph">
              <wp:posOffset>0</wp:posOffset>
            </wp:positionV>
            <wp:extent cx="6124575" cy="3238500"/>
            <wp:effectExtent l="0" t="0" r="9525" b="0"/>
            <wp:wrapTight wrapText="bothSides">
              <wp:wrapPolygon edited="0">
                <wp:start x="0" y="0"/>
                <wp:lineTo x="0" y="21473"/>
                <wp:lineTo x="21566" y="21473"/>
                <wp:lineTo x="21566" y="0"/>
                <wp:lineTo x="0" y="0"/>
              </wp:wrapPolygon>
            </wp:wrapTight>
            <wp:docPr id="4" name="Grafik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14:sizeRelH relativeFrom="margin">
              <wp14:pctWidth>0</wp14:pctWidth>
            </wp14:sizeRelH>
            <wp14:sizeRelV relativeFrom="margin">
              <wp14:pctHeight>0</wp14:pctHeight>
            </wp14:sizeRelV>
          </wp:anchor>
        </w:drawing>
      </w:r>
    </w:p>
    <w:p w:rsidR="00EA2484" w:rsidRDefault="00EA2484" w:rsidP="00EA2484">
      <w:pPr>
        <w:rPr>
          <w:rFonts w:ascii="Times New Roman" w:hAnsi="Times New Roman" w:cs="Times New Roman"/>
          <w:sz w:val="24"/>
          <w:szCs w:val="23"/>
        </w:rPr>
      </w:pPr>
    </w:p>
    <w:p w:rsidR="00805F5C" w:rsidRDefault="00805F5C" w:rsidP="00EA2484">
      <w:pPr>
        <w:pStyle w:val="Balk3"/>
        <w:spacing w:before="0" w:line="240" w:lineRule="auto"/>
        <w:rPr>
          <w:rFonts w:ascii="Times New Roman" w:hAnsi="Times New Roman" w:cs="Times New Roman"/>
          <w:sz w:val="24"/>
          <w:szCs w:val="24"/>
        </w:rPr>
      </w:pPr>
    </w:p>
    <w:p w:rsidR="00805F5C" w:rsidRDefault="00805F5C" w:rsidP="00EA2484">
      <w:pPr>
        <w:pStyle w:val="Balk3"/>
        <w:spacing w:before="0" w:line="240" w:lineRule="auto"/>
        <w:rPr>
          <w:rFonts w:ascii="Times New Roman" w:hAnsi="Times New Roman" w:cs="Times New Roman"/>
          <w:sz w:val="24"/>
          <w:szCs w:val="24"/>
        </w:rPr>
      </w:pPr>
    </w:p>
    <w:p w:rsidR="00EA2484" w:rsidRPr="00FA0597" w:rsidRDefault="00EA2484" w:rsidP="00EA2484">
      <w:pPr>
        <w:pStyle w:val="Balk3"/>
        <w:spacing w:before="0" w:line="240" w:lineRule="auto"/>
        <w:rPr>
          <w:rFonts w:ascii="Times New Roman" w:hAnsi="Times New Roman" w:cs="Times New Roman"/>
          <w:sz w:val="24"/>
          <w:szCs w:val="24"/>
        </w:rPr>
      </w:pPr>
      <w:bookmarkStart w:id="14" w:name="_Toc46409566"/>
      <w:r w:rsidRPr="00FA0597">
        <w:rPr>
          <w:rFonts w:ascii="Times New Roman" w:hAnsi="Times New Roman" w:cs="Times New Roman"/>
          <w:sz w:val="24"/>
          <w:szCs w:val="24"/>
        </w:rPr>
        <w:t>1- Personel Giderleri</w:t>
      </w:r>
      <w:bookmarkEnd w:id="14"/>
      <w:r w:rsidRPr="00FA0597">
        <w:rPr>
          <w:rFonts w:ascii="Times New Roman" w:hAnsi="Times New Roman" w:cs="Times New Roman"/>
          <w:sz w:val="24"/>
          <w:szCs w:val="24"/>
        </w:rPr>
        <w:t xml:space="preserve"> </w:t>
      </w:r>
    </w:p>
    <w:p w:rsidR="00EA2484" w:rsidRPr="00FA0597" w:rsidRDefault="00EA2484" w:rsidP="00EA2484">
      <w:pPr>
        <w:pStyle w:val="Default"/>
        <w:jc w:val="both"/>
        <w:rPr>
          <w:rFonts w:ascii="Times New Roman" w:hAnsi="Times New Roman" w:cs="Times New Roman"/>
        </w:rPr>
      </w:pPr>
    </w:p>
    <w:p w:rsidR="00EA2484" w:rsidRPr="00FA0597" w:rsidRDefault="00F50D26" w:rsidP="00EA2484">
      <w:pPr>
        <w:pStyle w:val="Default"/>
        <w:jc w:val="both"/>
        <w:rPr>
          <w:rFonts w:ascii="Times New Roman" w:hAnsi="Times New Roman" w:cs="Times New Roman"/>
        </w:rPr>
      </w:pPr>
      <w:r>
        <w:rPr>
          <w:rFonts w:ascii="Times New Roman" w:hAnsi="Times New Roman" w:cs="Times New Roman"/>
        </w:rPr>
        <w:t>Ocak–Haziran 2020</w:t>
      </w:r>
      <w:r w:rsidR="00EA2484" w:rsidRPr="00FA0597">
        <w:rPr>
          <w:rFonts w:ascii="Times New Roman" w:hAnsi="Times New Roman" w:cs="Times New Roman"/>
        </w:rPr>
        <w:t xml:space="preserve"> döneminde </w:t>
      </w:r>
      <w:r>
        <w:t>121.376.308,70</w:t>
      </w:r>
      <w:r w:rsidR="00EA2484">
        <w:t xml:space="preserve"> </w:t>
      </w:r>
      <w:r w:rsidR="00EA2484" w:rsidRPr="00FA0597">
        <w:rPr>
          <w:rFonts w:ascii="Times New Roman" w:hAnsi="Times New Roman" w:cs="Times New Roman"/>
        </w:rPr>
        <w:t>TL olan persone</w:t>
      </w:r>
      <w:r>
        <w:rPr>
          <w:rFonts w:ascii="Times New Roman" w:hAnsi="Times New Roman" w:cs="Times New Roman"/>
        </w:rPr>
        <w:t>l giderlerinin Temmuz–Aralık 2020</w:t>
      </w:r>
      <w:r w:rsidR="00EA2484" w:rsidRPr="00FA0597">
        <w:rPr>
          <w:rFonts w:ascii="Times New Roman" w:hAnsi="Times New Roman" w:cs="Times New Roman"/>
        </w:rPr>
        <w:t xml:space="preserve"> döneminde yaklaşık</w:t>
      </w:r>
      <w:r w:rsidR="00806631">
        <w:rPr>
          <w:rFonts w:ascii="Times New Roman" w:hAnsi="Times New Roman" w:cs="Times New Roman"/>
        </w:rPr>
        <w:t xml:space="preserve"> </w:t>
      </w:r>
      <w:r>
        <w:rPr>
          <w:rFonts w:ascii="Times New Roman" w:hAnsi="Times New Roman" w:cs="Times New Roman"/>
        </w:rPr>
        <w:t>135.289.691,30</w:t>
      </w:r>
      <w:r w:rsidR="00EA2484" w:rsidRPr="00FA0597">
        <w:rPr>
          <w:rFonts w:ascii="Times New Roman" w:hAnsi="Times New Roman" w:cs="Times New Roman"/>
        </w:rPr>
        <w:t xml:space="preserve"> TL'yi bulması beklenmektedir. Personel giderlerinde yılsonu</w:t>
      </w:r>
      <w:r>
        <w:rPr>
          <w:rFonts w:ascii="Times New Roman" w:hAnsi="Times New Roman" w:cs="Times New Roman"/>
        </w:rPr>
        <w:t xml:space="preserve"> gerçekleşmelerinin 2020</w:t>
      </w:r>
      <w:r w:rsidR="00EA2484" w:rsidRPr="00FA0597">
        <w:rPr>
          <w:rFonts w:ascii="Times New Roman" w:hAnsi="Times New Roman" w:cs="Times New Roman"/>
        </w:rPr>
        <w:t xml:space="preserve"> yılı bütçe başlangıç ödeneğinin </w:t>
      </w:r>
      <w:r w:rsidR="00806631">
        <w:rPr>
          <w:rFonts w:ascii="Times New Roman" w:hAnsi="Times New Roman" w:cs="Times New Roman"/>
        </w:rPr>
        <w:t>%100</w:t>
      </w:r>
      <w:r w:rsidR="00EA2484" w:rsidRPr="00FA0597">
        <w:rPr>
          <w:rFonts w:ascii="Times New Roman" w:hAnsi="Times New Roman" w:cs="Times New Roman"/>
        </w:rPr>
        <w:t xml:space="preserve"> olacağı tahmin edilmektedir. </w:t>
      </w:r>
    </w:p>
    <w:p w:rsidR="00EA2484" w:rsidRPr="00FA0597" w:rsidRDefault="00EA2484" w:rsidP="00EA2484">
      <w:pPr>
        <w:pStyle w:val="Default"/>
        <w:rPr>
          <w:rFonts w:ascii="Times New Roman" w:hAnsi="Times New Roman" w:cs="Times New Roman"/>
          <w:b/>
          <w:bCs/>
        </w:rPr>
      </w:pPr>
    </w:p>
    <w:p w:rsidR="00EA2484" w:rsidRPr="00FA0597" w:rsidRDefault="00EA2484" w:rsidP="00EA2484">
      <w:pPr>
        <w:pStyle w:val="Balk3"/>
        <w:spacing w:before="0" w:line="240" w:lineRule="auto"/>
        <w:rPr>
          <w:rFonts w:ascii="Times New Roman" w:hAnsi="Times New Roman" w:cs="Times New Roman"/>
          <w:sz w:val="24"/>
          <w:szCs w:val="24"/>
        </w:rPr>
      </w:pPr>
      <w:bookmarkStart w:id="15" w:name="_Toc46409567"/>
      <w:r w:rsidRPr="00FA0597">
        <w:rPr>
          <w:rFonts w:ascii="Times New Roman" w:hAnsi="Times New Roman" w:cs="Times New Roman"/>
          <w:sz w:val="24"/>
          <w:szCs w:val="24"/>
        </w:rPr>
        <w:t>2- Sosyal Güvenlik Kurumlarına Devlet Primi Giderleri</w:t>
      </w:r>
      <w:bookmarkEnd w:id="15"/>
      <w:r w:rsidRPr="00FA0597">
        <w:rPr>
          <w:rFonts w:ascii="Times New Roman" w:hAnsi="Times New Roman" w:cs="Times New Roman"/>
          <w:sz w:val="24"/>
          <w:szCs w:val="24"/>
        </w:rPr>
        <w:t xml:space="preserve"> </w:t>
      </w:r>
    </w:p>
    <w:p w:rsidR="00EA2484" w:rsidRPr="00FA0597" w:rsidRDefault="00EA2484" w:rsidP="00EA2484">
      <w:pPr>
        <w:pStyle w:val="Default"/>
        <w:jc w:val="both"/>
        <w:rPr>
          <w:rFonts w:ascii="Times New Roman" w:hAnsi="Times New Roman" w:cs="Times New Roman"/>
        </w:rPr>
      </w:pPr>
    </w:p>
    <w:p w:rsidR="00EA2484" w:rsidRPr="00FA0597" w:rsidRDefault="002C526D" w:rsidP="00EA2484">
      <w:pPr>
        <w:pStyle w:val="Default"/>
        <w:jc w:val="both"/>
        <w:rPr>
          <w:rFonts w:ascii="Times New Roman" w:hAnsi="Times New Roman" w:cs="Times New Roman"/>
        </w:rPr>
      </w:pPr>
      <w:r>
        <w:rPr>
          <w:rFonts w:ascii="Times New Roman" w:hAnsi="Times New Roman" w:cs="Times New Roman"/>
        </w:rPr>
        <w:t>Ocak–Haziran 2020</w:t>
      </w:r>
      <w:r w:rsidR="00EA2484" w:rsidRPr="00FA0597">
        <w:rPr>
          <w:rFonts w:ascii="Times New Roman" w:hAnsi="Times New Roman" w:cs="Times New Roman"/>
        </w:rPr>
        <w:t xml:space="preserve"> döneminde </w:t>
      </w:r>
      <w:r>
        <w:rPr>
          <w:rFonts w:ascii="Times New Roman" w:hAnsi="Times New Roman" w:cs="Times New Roman"/>
        </w:rPr>
        <w:t>18.102.021,05</w:t>
      </w:r>
      <w:r w:rsidR="00EA2484">
        <w:rPr>
          <w:rFonts w:ascii="Times New Roman" w:hAnsi="Times New Roman" w:cs="Times New Roman"/>
        </w:rPr>
        <w:t xml:space="preserve"> </w:t>
      </w:r>
      <w:r w:rsidR="00EA2484" w:rsidRPr="00FA0597">
        <w:rPr>
          <w:rFonts w:ascii="Times New Roman" w:hAnsi="Times New Roman" w:cs="Times New Roman"/>
        </w:rPr>
        <w:t>TL olan sosyal güvenlik kurumlarına devlet primi giderlerinin Tem</w:t>
      </w:r>
      <w:r>
        <w:rPr>
          <w:rFonts w:ascii="Times New Roman" w:hAnsi="Times New Roman" w:cs="Times New Roman"/>
        </w:rPr>
        <w:t>muz–Aralık 2020</w:t>
      </w:r>
      <w:r w:rsidR="00EA2484" w:rsidRPr="00FA0597">
        <w:rPr>
          <w:rFonts w:ascii="Times New Roman" w:hAnsi="Times New Roman" w:cs="Times New Roman"/>
        </w:rPr>
        <w:t xml:space="preserve"> döneminde </w:t>
      </w:r>
      <w:r>
        <w:rPr>
          <w:rFonts w:ascii="Times New Roman" w:hAnsi="Times New Roman" w:cs="Times New Roman"/>
        </w:rPr>
        <w:t>35.197.978,95</w:t>
      </w:r>
      <w:r w:rsidR="00EA2484">
        <w:rPr>
          <w:rFonts w:ascii="Times New Roman" w:hAnsi="Times New Roman" w:cs="Times New Roman"/>
        </w:rPr>
        <w:t xml:space="preserve"> </w:t>
      </w:r>
      <w:r w:rsidR="00EA2484" w:rsidRPr="00FA0597">
        <w:rPr>
          <w:rFonts w:ascii="Times New Roman" w:hAnsi="Times New Roman" w:cs="Times New Roman"/>
        </w:rPr>
        <w:t xml:space="preserve">TL olması beklenmektedir. Sosyal güvenlik kurumlarına devlet primi giderlerinde </w:t>
      </w:r>
      <w:r w:rsidR="008D11A3" w:rsidRPr="00FA0597">
        <w:rPr>
          <w:rFonts w:ascii="Times New Roman" w:hAnsi="Times New Roman" w:cs="Times New Roman"/>
        </w:rPr>
        <w:t>yıl</w:t>
      </w:r>
      <w:r w:rsidR="008D11A3">
        <w:rPr>
          <w:rFonts w:ascii="Times New Roman" w:hAnsi="Times New Roman" w:cs="Times New Roman"/>
        </w:rPr>
        <w:t>sonu</w:t>
      </w:r>
      <w:r>
        <w:rPr>
          <w:rFonts w:ascii="Times New Roman" w:hAnsi="Times New Roman" w:cs="Times New Roman"/>
        </w:rPr>
        <w:t xml:space="preserve"> gerçekleşmelerinin 2020</w:t>
      </w:r>
      <w:r w:rsidR="00EA2484" w:rsidRPr="00FA0597">
        <w:rPr>
          <w:rFonts w:ascii="Times New Roman" w:hAnsi="Times New Roman" w:cs="Times New Roman"/>
        </w:rPr>
        <w:t xml:space="preserve"> yılı bütçe başlangıç ödeneğinin % </w:t>
      </w:r>
      <w:r w:rsidR="00205CE2">
        <w:rPr>
          <w:rFonts w:ascii="Times New Roman" w:hAnsi="Times New Roman" w:cs="Times New Roman"/>
        </w:rPr>
        <w:t>100</w:t>
      </w:r>
      <w:r w:rsidR="00EA2484" w:rsidRPr="00FA0597">
        <w:rPr>
          <w:rFonts w:ascii="Times New Roman" w:hAnsi="Times New Roman" w:cs="Times New Roman"/>
        </w:rPr>
        <w:t xml:space="preserve"> olacağı tahmin edilmektedir. </w:t>
      </w:r>
    </w:p>
    <w:p w:rsidR="00EA2484" w:rsidRPr="00FA0597" w:rsidRDefault="00EA2484" w:rsidP="00EA2484">
      <w:pPr>
        <w:pStyle w:val="Default"/>
        <w:jc w:val="both"/>
        <w:rPr>
          <w:rFonts w:ascii="Times New Roman" w:hAnsi="Times New Roman" w:cs="Times New Roman"/>
          <w:b/>
          <w:bCs/>
        </w:rPr>
      </w:pPr>
    </w:p>
    <w:p w:rsidR="00EA2484" w:rsidRPr="00FA0597" w:rsidRDefault="00EA2484" w:rsidP="00EA2484">
      <w:pPr>
        <w:pStyle w:val="Balk3"/>
        <w:spacing w:before="0" w:line="240" w:lineRule="auto"/>
        <w:rPr>
          <w:rFonts w:ascii="Times New Roman" w:hAnsi="Times New Roman" w:cs="Times New Roman"/>
          <w:sz w:val="24"/>
          <w:szCs w:val="24"/>
        </w:rPr>
      </w:pPr>
      <w:bookmarkStart w:id="16" w:name="_Toc46409568"/>
      <w:r w:rsidRPr="00FA0597">
        <w:rPr>
          <w:rFonts w:ascii="Times New Roman" w:hAnsi="Times New Roman" w:cs="Times New Roman"/>
          <w:sz w:val="24"/>
          <w:szCs w:val="24"/>
        </w:rPr>
        <w:t>3- Mal ve Hizmet Alım Giderleri</w:t>
      </w:r>
      <w:bookmarkEnd w:id="16"/>
      <w:r w:rsidRPr="00FA0597">
        <w:rPr>
          <w:rFonts w:ascii="Times New Roman" w:hAnsi="Times New Roman" w:cs="Times New Roman"/>
          <w:sz w:val="24"/>
          <w:szCs w:val="24"/>
        </w:rPr>
        <w:t xml:space="preserve"> </w:t>
      </w:r>
    </w:p>
    <w:p w:rsidR="00EA2484" w:rsidRPr="00FA0597" w:rsidRDefault="00EA2484" w:rsidP="00EA2484">
      <w:pPr>
        <w:pStyle w:val="Default"/>
        <w:jc w:val="both"/>
        <w:rPr>
          <w:rFonts w:ascii="Times New Roman" w:hAnsi="Times New Roman" w:cs="Times New Roman"/>
        </w:rPr>
      </w:pPr>
    </w:p>
    <w:p w:rsidR="00EA2484" w:rsidRPr="00FA0597" w:rsidRDefault="00EA2484" w:rsidP="00EA2484">
      <w:pPr>
        <w:pStyle w:val="Default"/>
        <w:jc w:val="both"/>
        <w:rPr>
          <w:rFonts w:ascii="Times New Roman" w:hAnsi="Times New Roman" w:cs="Times New Roman"/>
        </w:rPr>
      </w:pPr>
      <w:r w:rsidRPr="00FA0597">
        <w:rPr>
          <w:rFonts w:ascii="Times New Roman" w:hAnsi="Times New Roman" w:cs="Times New Roman"/>
        </w:rPr>
        <w:t>O</w:t>
      </w:r>
      <w:r w:rsidR="00AF4DC1">
        <w:rPr>
          <w:rFonts w:ascii="Times New Roman" w:hAnsi="Times New Roman" w:cs="Times New Roman"/>
        </w:rPr>
        <w:t>cak–Haziran 2020</w:t>
      </w:r>
      <w:r w:rsidRPr="00FA0597">
        <w:rPr>
          <w:rFonts w:ascii="Times New Roman" w:hAnsi="Times New Roman" w:cs="Times New Roman"/>
        </w:rPr>
        <w:t xml:space="preserve"> döneminde </w:t>
      </w:r>
      <w:r w:rsidR="00AF4DC1">
        <w:rPr>
          <w:rFonts w:ascii="Times New Roman" w:hAnsi="Times New Roman" w:cs="Times New Roman"/>
        </w:rPr>
        <w:t>326.579.682,03</w:t>
      </w:r>
      <w:r>
        <w:rPr>
          <w:rFonts w:ascii="Times New Roman" w:hAnsi="Times New Roman" w:cs="Times New Roman"/>
        </w:rPr>
        <w:t xml:space="preserve"> </w:t>
      </w:r>
      <w:r w:rsidRPr="00FA0597">
        <w:rPr>
          <w:rFonts w:ascii="Times New Roman" w:hAnsi="Times New Roman" w:cs="Times New Roman"/>
        </w:rPr>
        <w:t>TL olan mal ve hizmet alı</w:t>
      </w:r>
      <w:r w:rsidR="00AF4DC1">
        <w:rPr>
          <w:rFonts w:ascii="Times New Roman" w:hAnsi="Times New Roman" w:cs="Times New Roman"/>
        </w:rPr>
        <w:t>m giderlerinin Temmuz–Aralık 2020</w:t>
      </w:r>
      <w:r w:rsidRPr="00FA0597">
        <w:rPr>
          <w:rFonts w:ascii="Times New Roman" w:hAnsi="Times New Roman" w:cs="Times New Roman"/>
        </w:rPr>
        <w:t xml:space="preserve"> döneminde </w:t>
      </w:r>
      <w:r w:rsidR="00DE4DBB">
        <w:rPr>
          <w:rFonts w:ascii="Times New Roman" w:hAnsi="Times New Roman" w:cs="Times New Roman"/>
        </w:rPr>
        <w:t>450.000.000,00</w:t>
      </w:r>
      <w:r>
        <w:rPr>
          <w:rFonts w:ascii="Times New Roman" w:hAnsi="Times New Roman" w:cs="Times New Roman"/>
        </w:rPr>
        <w:t xml:space="preserve"> </w:t>
      </w:r>
      <w:r w:rsidRPr="00FA0597">
        <w:rPr>
          <w:rFonts w:ascii="Times New Roman" w:hAnsi="Times New Roman" w:cs="Times New Roman"/>
        </w:rPr>
        <w:t>TL olması beklenmektedir. Mal ve hizmet alım giderlerind</w:t>
      </w:r>
      <w:r w:rsidR="00AF4DC1">
        <w:rPr>
          <w:rFonts w:ascii="Times New Roman" w:hAnsi="Times New Roman" w:cs="Times New Roman"/>
        </w:rPr>
        <w:t>e yılsonu gerçekleşmelerinin 2020</w:t>
      </w:r>
      <w:r w:rsidRPr="00FA0597">
        <w:rPr>
          <w:rFonts w:ascii="Times New Roman" w:hAnsi="Times New Roman" w:cs="Times New Roman"/>
        </w:rPr>
        <w:t xml:space="preserve"> yılı bütçe başlangıç ödeneğinin % </w:t>
      </w:r>
      <w:r w:rsidR="00AF4DC1">
        <w:rPr>
          <w:rFonts w:ascii="Times New Roman" w:hAnsi="Times New Roman" w:cs="Times New Roman"/>
        </w:rPr>
        <w:t>77,53</w:t>
      </w:r>
      <w:r w:rsidR="00DE4DBB">
        <w:rPr>
          <w:rFonts w:ascii="Times New Roman" w:hAnsi="Times New Roman" w:cs="Times New Roman"/>
        </w:rPr>
        <w:t xml:space="preserve"> </w:t>
      </w:r>
      <w:r w:rsidRPr="00FA0597">
        <w:rPr>
          <w:rFonts w:ascii="Times New Roman" w:hAnsi="Times New Roman" w:cs="Times New Roman"/>
        </w:rPr>
        <w:t xml:space="preserve">olacağı tahmin edilmektedir. </w:t>
      </w:r>
    </w:p>
    <w:p w:rsidR="00EA2484" w:rsidRPr="00FA0597" w:rsidRDefault="00EA2484" w:rsidP="00EA2484">
      <w:pPr>
        <w:pStyle w:val="Default"/>
        <w:rPr>
          <w:rFonts w:ascii="Times New Roman" w:hAnsi="Times New Roman" w:cs="Times New Roman"/>
          <w:b/>
          <w:bCs/>
        </w:rPr>
      </w:pPr>
    </w:p>
    <w:p w:rsidR="00EA2484" w:rsidRPr="00FA0597" w:rsidRDefault="00EA2484" w:rsidP="00EA2484">
      <w:pPr>
        <w:pStyle w:val="Balk3"/>
        <w:spacing w:before="0" w:line="240" w:lineRule="auto"/>
        <w:rPr>
          <w:rFonts w:ascii="Times New Roman" w:hAnsi="Times New Roman" w:cs="Times New Roman"/>
          <w:sz w:val="24"/>
          <w:szCs w:val="24"/>
        </w:rPr>
      </w:pPr>
      <w:bookmarkStart w:id="17" w:name="_Toc46409569"/>
      <w:r w:rsidRPr="00FA0597">
        <w:rPr>
          <w:rFonts w:ascii="Times New Roman" w:hAnsi="Times New Roman" w:cs="Times New Roman"/>
          <w:sz w:val="24"/>
          <w:szCs w:val="24"/>
        </w:rPr>
        <w:t>4- Faiz Gideri</w:t>
      </w:r>
      <w:bookmarkEnd w:id="17"/>
      <w:r w:rsidRPr="00FA0597">
        <w:rPr>
          <w:rFonts w:ascii="Times New Roman" w:hAnsi="Times New Roman" w:cs="Times New Roman"/>
          <w:sz w:val="24"/>
          <w:szCs w:val="24"/>
        </w:rPr>
        <w:t xml:space="preserve"> </w:t>
      </w:r>
    </w:p>
    <w:p w:rsidR="00EA2484" w:rsidRPr="00FA0597" w:rsidRDefault="00EA2484" w:rsidP="00EA2484">
      <w:pPr>
        <w:spacing w:after="0" w:line="240" w:lineRule="auto"/>
        <w:rPr>
          <w:rFonts w:ascii="Times New Roman" w:hAnsi="Times New Roman" w:cs="Times New Roman"/>
          <w:sz w:val="24"/>
          <w:szCs w:val="24"/>
          <w:highlight w:val="yellow"/>
        </w:rPr>
      </w:pPr>
    </w:p>
    <w:p w:rsidR="00EA2484" w:rsidRDefault="00ED583B" w:rsidP="00EA2484">
      <w:pPr>
        <w:pStyle w:val="Default"/>
        <w:jc w:val="both"/>
        <w:rPr>
          <w:rFonts w:ascii="Times New Roman" w:hAnsi="Times New Roman" w:cs="Times New Roman"/>
        </w:rPr>
      </w:pPr>
      <w:r>
        <w:rPr>
          <w:rFonts w:ascii="Times New Roman" w:hAnsi="Times New Roman" w:cs="Times New Roman"/>
        </w:rPr>
        <w:t>Ocak–Haziran 2020</w:t>
      </w:r>
      <w:r w:rsidR="00DE4DBB">
        <w:rPr>
          <w:rFonts w:ascii="Times New Roman" w:hAnsi="Times New Roman" w:cs="Times New Roman"/>
        </w:rPr>
        <w:t xml:space="preserve"> </w:t>
      </w:r>
      <w:r w:rsidR="00EA2484" w:rsidRPr="00FA0597">
        <w:rPr>
          <w:rFonts w:ascii="Times New Roman" w:hAnsi="Times New Roman" w:cs="Times New Roman"/>
        </w:rPr>
        <w:t xml:space="preserve">döneminde </w:t>
      </w:r>
      <w:r>
        <w:rPr>
          <w:rFonts w:ascii="Times New Roman" w:eastAsia="Times New Roman" w:hAnsi="Times New Roman" w:cs="Times New Roman"/>
        </w:rPr>
        <w:t>92.254.620,43</w:t>
      </w:r>
      <w:r w:rsidR="00EA2484">
        <w:rPr>
          <w:rFonts w:ascii="Times New Roman" w:eastAsia="Times New Roman" w:hAnsi="Times New Roman" w:cs="Times New Roman"/>
        </w:rPr>
        <w:t xml:space="preserve"> </w:t>
      </w:r>
      <w:r w:rsidR="00EA2484" w:rsidRPr="00FA0597">
        <w:rPr>
          <w:rFonts w:ascii="Times New Roman" w:hAnsi="Times New Roman" w:cs="Times New Roman"/>
        </w:rPr>
        <w:t>TL olan fai</w:t>
      </w:r>
      <w:r>
        <w:rPr>
          <w:rFonts w:ascii="Times New Roman" w:hAnsi="Times New Roman" w:cs="Times New Roman"/>
        </w:rPr>
        <w:t>z giderlerinin Temmuz–Aralık 2020</w:t>
      </w:r>
      <w:r w:rsidR="00EA2484" w:rsidRPr="00FA0597">
        <w:rPr>
          <w:rFonts w:ascii="Times New Roman" w:hAnsi="Times New Roman" w:cs="Times New Roman"/>
        </w:rPr>
        <w:t xml:space="preserve"> döneminde </w:t>
      </w:r>
      <w:r>
        <w:rPr>
          <w:rFonts w:ascii="Times New Roman" w:hAnsi="Times New Roman" w:cs="Times New Roman"/>
        </w:rPr>
        <w:t>110.942.079,57</w:t>
      </w:r>
      <w:r w:rsidR="00EA2484">
        <w:rPr>
          <w:rFonts w:ascii="Times New Roman" w:hAnsi="Times New Roman" w:cs="Times New Roman"/>
        </w:rPr>
        <w:t xml:space="preserve"> </w:t>
      </w:r>
      <w:r w:rsidR="00EA2484" w:rsidRPr="00FA0597">
        <w:rPr>
          <w:rFonts w:ascii="Times New Roman" w:hAnsi="Times New Roman" w:cs="Times New Roman"/>
        </w:rPr>
        <w:t xml:space="preserve">TL olması beklenmektedir. Faiz giderlerinde </w:t>
      </w:r>
      <w:r w:rsidR="008D11A3" w:rsidRPr="00FA0597">
        <w:rPr>
          <w:rFonts w:ascii="Times New Roman" w:hAnsi="Times New Roman" w:cs="Times New Roman"/>
        </w:rPr>
        <w:t>yıl</w:t>
      </w:r>
      <w:r w:rsidR="008D11A3">
        <w:rPr>
          <w:rFonts w:ascii="Times New Roman" w:hAnsi="Times New Roman" w:cs="Times New Roman"/>
        </w:rPr>
        <w:t>sonu</w:t>
      </w:r>
      <w:r>
        <w:rPr>
          <w:rFonts w:ascii="Times New Roman" w:hAnsi="Times New Roman" w:cs="Times New Roman"/>
        </w:rPr>
        <w:t xml:space="preserve"> gerçekleşmelerinin 2020</w:t>
      </w:r>
      <w:r w:rsidR="00EA2484" w:rsidRPr="00FA0597">
        <w:rPr>
          <w:rFonts w:ascii="Times New Roman" w:hAnsi="Times New Roman" w:cs="Times New Roman"/>
        </w:rPr>
        <w:t xml:space="preserve"> yılı bütçe başlangıç ödeneğinin % </w:t>
      </w:r>
      <w:r w:rsidR="00DE4DBB">
        <w:rPr>
          <w:rFonts w:ascii="Times New Roman" w:hAnsi="Times New Roman" w:cs="Times New Roman"/>
        </w:rPr>
        <w:t>100</w:t>
      </w:r>
      <w:r w:rsidR="00EA2484" w:rsidRPr="00FA0597">
        <w:rPr>
          <w:rFonts w:ascii="Times New Roman" w:eastAsia="Times New Roman" w:hAnsi="Times New Roman" w:cs="Times New Roman"/>
        </w:rPr>
        <w:t xml:space="preserve"> </w:t>
      </w:r>
      <w:r w:rsidR="00EA2484" w:rsidRPr="00FA0597">
        <w:rPr>
          <w:rFonts w:ascii="Times New Roman" w:hAnsi="Times New Roman" w:cs="Times New Roman"/>
        </w:rPr>
        <w:t>olacağı tahmin edilmektedir.</w:t>
      </w:r>
    </w:p>
    <w:p w:rsidR="00EA2484" w:rsidRPr="00FA0597" w:rsidRDefault="00EA2484" w:rsidP="00EA2484">
      <w:pPr>
        <w:pStyle w:val="Default"/>
        <w:jc w:val="both"/>
        <w:rPr>
          <w:rFonts w:ascii="Times New Roman" w:hAnsi="Times New Roman" w:cs="Times New Roman"/>
        </w:rPr>
      </w:pPr>
    </w:p>
    <w:p w:rsidR="00EA2484" w:rsidRPr="00FA0597" w:rsidRDefault="00EA2484" w:rsidP="00EA2484">
      <w:pPr>
        <w:pStyle w:val="Balk3"/>
        <w:spacing w:before="0" w:line="240" w:lineRule="auto"/>
        <w:rPr>
          <w:rFonts w:ascii="Times New Roman" w:hAnsi="Times New Roman" w:cs="Times New Roman"/>
          <w:sz w:val="24"/>
          <w:szCs w:val="24"/>
        </w:rPr>
      </w:pPr>
      <w:bookmarkStart w:id="18" w:name="_Toc46409570"/>
      <w:r w:rsidRPr="00FA0597">
        <w:rPr>
          <w:rFonts w:ascii="Times New Roman" w:hAnsi="Times New Roman" w:cs="Times New Roman"/>
          <w:sz w:val="24"/>
          <w:szCs w:val="24"/>
        </w:rPr>
        <w:t>5- Cari Transferler</w:t>
      </w:r>
      <w:bookmarkEnd w:id="18"/>
      <w:r w:rsidRPr="00FA0597">
        <w:rPr>
          <w:rFonts w:ascii="Times New Roman" w:hAnsi="Times New Roman" w:cs="Times New Roman"/>
          <w:sz w:val="24"/>
          <w:szCs w:val="24"/>
        </w:rPr>
        <w:t xml:space="preserve"> </w:t>
      </w:r>
    </w:p>
    <w:p w:rsidR="00EA2484" w:rsidRPr="00FA0597" w:rsidRDefault="00EA2484" w:rsidP="00EA2484">
      <w:pPr>
        <w:spacing w:after="0" w:line="240" w:lineRule="auto"/>
        <w:rPr>
          <w:rFonts w:ascii="Times New Roman" w:hAnsi="Times New Roman" w:cs="Times New Roman"/>
          <w:sz w:val="24"/>
          <w:szCs w:val="24"/>
        </w:rPr>
      </w:pPr>
    </w:p>
    <w:p w:rsidR="00EA2484" w:rsidRPr="00FA0597" w:rsidRDefault="00787816" w:rsidP="00EA248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Ocak–Haziran 2020</w:t>
      </w:r>
      <w:r w:rsidR="00EA2484" w:rsidRPr="00FA0597">
        <w:rPr>
          <w:rFonts w:ascii="Times New Roman" w:hAnsi="Times New Roman" w:cs="Times New Roman"/>
          <w:sz w:val="24"/>
          <w:szCs w:val="24"/>
        </w:rPr>
        <w:t xml:space="preserve"> döneminde</w:t>
      </w:r>
      <w:r w:rsidR="00EA2484">
        <w:rPr>
          <w:rFonts w:ascii="Times New Roman" w:hAnsi="Times New Roman" w:cs="Times New Roman"/>
          <w:sz w:val="24"/>
          <w:szCs w:val="24"/>
        </w:rPr>
        <w:t xml:space="preserve"> </w:t>
      </w:r>
      <w:r>
        <w:rPr>
          <w:rFonts w:ascii="Times New Roman" w:hAnsi="Times New Roman" w:cs="Times New Roman"/>
          <w:sz w:val="24"/>
          <w:szCs w:val="24"/>
        </w:rPr>
        <w:t xml:space="preserve">32.519.968,54 </w:t>
      </w:r>
      <w:r w:rsidR="00EA2484" w:rsidRPr="00FA0597">
        <w:rPr>
          <w:rFonts w:ascii="Times New Roman" w:hAnsi="Times New Roman" w:cs="Times New Roman"/>
          <w:sz w:val="24"/>
          <w:szCs w:val="24"/>
        </w:rPr>
        <w:t>TL olan cari</w:t>
      </w:r>
      <w:r>
        <w:rPr>
          <w:rFonts w:ascii="Times New Roman" w:hAnsi="Times New Roman" w:cs="Times New Roman"/>
          <w:sz w:val="24"/>
          <w:szCs w:val="24"/>
        </w:rPr>
        <w:t xml:space="preserve"> transferlerin Temmuz–Aralık 2020 </w:t>
      </w:r>
      <w:r w:rsidR="00EA2484" w:rsidRPr="00FA0597">
        <w:rPr>
          <w:rFonts w:ascii="Times New Roman" w:hAnsi="Times New Roman" w:cs="Times New Roman"/>
          <w:sz w:val="24"/>
          <w:szCs w:val="24"/>
        </w:rPr>
        <w:t xml:space="preserve">döneminde </w:t>
      </w:r>
      <w:r w:rsidR="00D145DB">
        <w:rPr>
          <w:rFonts w:ascii="Times New Roman" w:hAnsi="Times New Roman" w:cs="Times New Roman"/>
          <w:sz w:val="24"/>
          <w:szCs w:val="24"/>
        </w:rPr>
        <w:t xml:space="preserve">25.000.000,00 </w:t>
      </w:r>
      <w:r w:rsidR="00EA2484" w:rsidRPr="00FA0597">
        <w:rPr>
          <w:rFonts w:ascii="Times New Roman" w:hAnsi="Times New Roman" w:cs="Times New Roman"/>
          <w:sz w:val="24"/>
          <w:szCs w:val="24"/>
        </w:rPr>
        <w:t xml:space="preserve">TL olması beklenmektedir. Cari transferlerde </w:t>
      </w:r>
      <w:r w:rsidR="008D11A3" w:rsidRPr="00FA0597">
        <w:rPr>
          <w:rFonts w:ascii="Times New Roman" w:hAnsi="Times New Roman" w:cs="Times New Roman"/>
          <w:sz w:val="24"/>
          <w:szCs w:val="24"/>
        </w:rPr>
        <w:t>yılsonu</w:t>
      </w:r>
      <w:r>
        <w:rPr>
          <w:rFonts w:ascii="Times New Roman" w:hAnsi="Times New Roman" w:cs="Times New Roman"/>
          <w:sz w:val="24"/>
          <w:szCs w:val="24"/>
        </w:rPr>
        <w:t xml:space="preserve"> gerçekleşmelerinin 2020</w:t>
      </w:r>
      <w:r w:rsidR="00EA2484" w:rsidRPr="00FA0597">
        <w:rPr>
          <w:rFonts w:ascii="Times New Roman" w:hAnsi="Times New Roman" w:cs="Times New Roman"/>
          <w:sz w:val="24"/>
          <w:szCs w:val="24"/>
        </w:rPr>
        <w:t xml:space="preserve"> yılı bütçe başlangıç ödeneğinin % </w:t>
      </w:r>
      <w:r>
        <w:rPr>
          <w:rFonts w:ascii="Times New Roman" w:hAnsi="Times New Roman" w:cs="Times New Roman"/>
          <w:sz w:val="24"/>
          <w:szCs w:val="24"/>
        </w:rPr>
        <w:t>74,22</w:t>
      </w:r>
      <w:r w:rsidR="00EA2484" w:rsidRPr="00FA0597">
        <w:rPr>
          <w:rFonts w:ascii="Times New Roman" w:hAnsi="Times New Roman" w:cs="Times New Roman"/>
          <w:sz w:val="24"/>
          <w:szCs w:val="24"/>
        </w:rPr>
        <w:t xml:space="preserve"> olacağı tahmin edilmektedir.</w:t>
      </w:r>
    </w:p>
    <w:p w:rsidR="00EA2484" w:rsidRPr="00FA0597" w:rsidRDefault="00EA2484" w:rsidP="00EA2484">
      <w:pPr>
        <w:pStyle w:val="Default"/>
        <w:rPr>
          <w:rFonts w:ascii="Times New Roman" w:hAnsi="Times New Roman" w:cs="Times New Roman"/>
          <w:b/>
          <w:bCs/>
        </w:rPr>
      </w:pPr>
    </w:p>
    <w:p w:rsidR="00EA2484" w:rsidRPr="00FA0597" w:rsidRDefault="00EA2484" w:rsidP="00EA2484">
      <w:pPr>
        <w:pStyle w:val="Balk3"/>
        <w:spacing w:before="0" w:line="240" w:lineRule="auto"/>
        <w:rPr>
          <w:rFonts w:ascii="Times New Roman" w:hAnsi="Times New Roman" w:cs="Times New Roman"/>
          <w:sz w:val="24"/>
          <w:szCs w:val="24"/>
        </w:rPr>
      </w:pPr>
      <w:bookmarkStart w:id="19" w:name="_Toc46409571"/>
      <w:r w:rsidRPr="00FA0597">
        <w:rPr>
          <w:rFonts w:ascii="Times New Roman" w:hAnsi="Times New Roman" w:cs="Times New Roman"/>
          <w:sz w:val="24"/>
          <w:szCs w:val="24"/>
        </w:rPr>
        <w:t>6- Sermaye Giderleri</w:t>
      </w:r>
      <w:bookmarkEnd w:id="19"/>
      <w:r w:rsidRPr="00FA0597">
        <w:rPr>
          <w:rFonts w:ascii="Times New Roman" w:hAnsi="Times New Roman" w:cs="Times New Roman"/>
          <w:sz w:val="24"/>
          <w:szCs w:val="24"/>
        </w:rPr>
        <w:t xml:space="preserve"> </w:t>
      </w:r>
    </w:p>
    <w:p w:rsidR="00EA2484" w:rsidRPr="00FA0597" w:rsidRDefault="00EA2484" w:rsidP="00EA2484">
      <w:pPr>
        <w:pStyle w:val="Default"/>
        <w:jc w:val="both"/>
        <w:rPr>
          <w:rFonts w:ascii="Times New Roman" w:hAnsi="Times New Roman" w:cs="Times New Roman"/>
        </w:rPr>
      </w:pPr>
    </w:p>
    <w:p w:rsidR="00EA2484" w:rsidRDefault="00B76918" w:rsidP="00EA2484">
      <w:pPr>
        <w:pStyle w:val="Default"/>
        <w:jc w:val="both"/>
        <w:rPr>
          <w:rFonts w:ascii="Times New Roman" w:hAnsi="Times New Roman" w:cs="Times New Roman"/>
        </w:rPr>
      </w:pPr>
      <w:r>
        <w:rPr>
          <w:rFonts w:ascii="Times New Roman" w:hAnsi="Times New Roman" w:cs="Times New Roman"/>
        </w:rPr>
        <w:t>Ocak–Haziran 2020</w:t>
      </w:r>
      <w:r w:rsidR="00EA2484" w:rsidRPr="00FA0597">
        <w:rPr>
          <w:rFonts w:ascii="Times New Roman" w:hAnsi="Times New Roman" w:cs="Times New Roman"/>
        </w:rPr>
        <w:t xml:space="preserve"> döneminde </w:t>
      </w:r>
      <w:r>
        <w:rPr>
          <w:rFonts w:ascii="Times New Roman" w:hAnsi="Times New Roman" w:cs="Times New Roman"/>
        </w:rPr>
        <w:t>42.194.089,53 TL</w:t>
      </w:r>
      <w:r w:rsidR="00EA2484" w:rsidRPr="00FA0597">
        <w:rPr>
          <w:rFonts w:ascii="Times New Roman" w:hAnsi="Times New Roman" w:cs="Times New Roman"/>
        </w:rPr>
        <w:t xml:space="preserve"> olan sermay</w:t>
      </w:r>
      <w:r>
        <w:rPr>
          <w:rFonts w:ascii="Times New Roman" w:hAnsi="Times New Roman" w:cs="Times New Roman"/>
        </w:rPr>
        <w:t>e giderlerinin Temmuz–Aralık 2020</w:t>
      </w:r>
      <w:r w:rsidR="00EA2484" w:rsidRPr="00FA0597">
        <w:rPr>
          <w:rFonts w:ascii="Times New Roman" w:hAnsi="Times New Roman" w:cs="Times New Roman"/>
        </w:rPr>
        <w:t xml:space="preserve"> döneminde </w:t>
      </w:r>
      <w:r w:rsidR="00CE2E88">
        <w:rPr>
          <w:rFonts w:ascii="Times New Roman" w:hAnsi="Times New Roman" w:cs="Times New Roman"/>
        </w:rPr>
        <w:t xml:space="preserve">350.000.000,00 </w:t>
      </w:r>
      <w:r w:rsidR="00EA2484" w:rsidRPr="00FA0597">
        <w:rPr>
          <w:rFonts w:ascii="Times New Roman" w:hAnsi="Times New Roman" w:cs="Times New Roman"/>
        </w:rPr>
        <w:t xml:space="preserve">TL olması beklenmektedir. Sermaye giderlerinde </w:t>
      </w:r>
      <w:r w:rsidR="008D11A3" w:rsidRPr="00FA0597">
        <w:rPr>
          <w:rFonts w:ascii="Times New Roman" w:hAnsi="Times New Roman" w:cs="Times New Roman"/>
        </w:rPr>
        <w:t>yılsonu</w:t>
      </w:r>
      <w:r>
        <w:rPr>
          <w:rFonts w:ascii="Times New Roman" w:hAnsi="Times New Roman" w:cs="Times New Roman"/>
        </w:rPr>
        <w:t xml:space="preserve"> gerçekleşmelerinin 2020</w:t>
      </w:r>
      <w:r w:rsidR="00EA2484" w:rsidRPr="00FA0597">
        <w:rPr>
          <w:rFonts w:ascii="Times New Roman" w:hAnsi="Times New Roman" w:cs="Times New Roman"/>
        </w:rPr>
        <w:t xml:space="preserve"> yılı bütçe başlangıç ödeneğinin % </w:t>
      </w:r>
      <w:r>
        <w:rPr>
          <w:rFonts w:ascii="Times New Roman" w:hAnsi="Times New Roman" w:cs="Times New Roman"/>
        </w:rPr>
        <w:t>78,09</w:t>
      </w:r>
      <w:r w:rsidR="00EA2484" w:rsidRPr="00FA0597">
        <w:rPr>
          <w:rFonts w:ascii="Times New Roman" w:hAnsi="Times New Roman" w:cs="Times New Roman"/>
        </w:rPr>
        <w:t xml:space="preserve"> olacağı tahmin edilmektedir. </w:t>
      </w:r>
    </w:p>
    <w:p w:rsidR="00EA2484" w:rsidRDefault="00EA2484" w:rsidP="00EA2484">
      <w:pPr>
        <w:pStyle w:val="Default"/>
        <w:jc w:val="both"/>
        <w:rPr>
          <w:rFonts w:ascii="Times New Roman" w:hAnsi="Times New Roman" w:cs="Times New Roman"/>
        </w:rPr>
      </w:pPr>
    </w:p>
    <w:p w:rsidR="00EA2484" w:rsidRPr="00FA0597" w:rsidRDefault="00EA2484" w:rsidP="00EA2484">
      <w:pPr>
        <w:pStyle w:val="Balk3"/>
        <w:spacing w:before="0" w:line="240" w:lineRule="auto"/>
        <w:rPr>
          <w:rFonts w:ascii="Times New Roman" w:hAnsi="Times New Roman" w:cs="Times New Roman"/>
          <w:sz w:val="24"/>
          <w:szCs w:val="24"/>
        </w:rPr>
      </w:pPr>
      <w:bookmarkStart w:id="20" w:name="_Toc46409572"/>
      <w:r>
        <w:rPr>
          <w:rFonts w:ascii="Times New Roman" w:hAnsi="Times New Roman" w:cs="Times New Roman"/>
          <w:sz w:val="24"/>
          <w:szCs w:val="24"/>
        </w:rPr>
        <w:t>7</w:t>
      </w:r>
      <w:r w:rsidRPr="00FA0597">
        <w:rPr>
          <w:rFonts w:ascii="Times New Roman" w:hAnsi="Times New Roman" w:cs="Times New Roman"/>
          <w:sz w:val="24"/>
          <w:szCs w:val="24"/>
        </w:rPr>
        <w:t xml:space="preserve">- Sermaye </w:t>
      </w:r>
      <w:r>
        <w:rPr>
          <w:rFonts w:ascii="Times New Roman" w:hAnsi="Times New Roman" w:cs="Times New Roman"/>
          <w:sz w:val="24"/>
          <w:szCs w:val="24"/>
        </w:rPr>
        <w:t>Transferleri</w:t>
      </w:r>
      <w:bookmarkEnd w:id="20"/>
      <w:r w:rsidRPr="00FA0597">
        <w:rPr>
          <w:rFonts w:ascii="Times New Roman" w:hAnsi="Times New Roman" w:cs="Times New Roman"/>
          <w:sz w:val="24"/>
          <w:szCs w:val="24"/>
        </w:rPr>
        <w:t xml:space="preserve"> </w:t>
      </w:r>
    </w:p>
    <w:p w:rsidR="00EA2484" w:rsidRPr="00FA0597" w:rsidRDefault="00EA2484" w:rsidP="00EA2484">
      <w:pPr>
        <w:pStyle w:val="Default"/>
        <w:jc w:val="both"/>
        <w:rPr>
          <w:rFonts w:ascii="Times New Roman" w:hAnsi="Times New Roman" w:cs="Times New Roman"/>
        </w:rPr>
      </w:pPr>
    </w:p>
    <w:p w:rsidR="00EA2484" w:rsidRPr="00FA0597" w:rsidRDefault="005566B0" w:rsidP="003C58CE">
      <w:pPr>
        <w:pStyle w:val="Default"/>
        <w:jc w:val="both"/>
        <w:rPr>
          <w:rFonts w:ascii="Times New Roman" w:hAnsi="Times New Roman" w:cs="Times New Roman"/>
        </w:rPr>
      </w:pPr>
      <w:r>
        <w:rPr>
          <w:rFonts w:ascii="Times New Roman" w:hAnsi="Times New Roman" w:cs="Times New Roman"/>
        </w:rPr>
        <w:t>Ocak–Haziran 2020</w:t>
      </w:r>
      <w:r w:rsidR="00EA2484" w:rsidRPr="00FA0597">
        <w:rPr>
          <w:rFonts w:ascii="Times New Roman" w:hAnsi="Times New Roman" w:cs="Times New Roman"/>
        </w:rPr>
        <w:t xml:space="preserve"> döneminde </w:t>
      </w:r>
      <w:r>
        <w:rPr>
          <w:rFonts w:ascii="Times New Roman" w:hAnsi="Times New Roman" w:cs="Times New Roman"/>
        </w:rPr>
        <w:t>4.080.000</w:t>
      </w:r>
      <w:r w:rsidR="00EA2484">
        <w:rPr>
          <w:rFonts w:ascii="Times New Roman" w:hAnsi="Times New Roman" w:cs="Times New Roman"/>
        </w:rPr>
        <w:t xml:space="preserve"> </w:t>
      </w:r>
      <w:r w:rsidR="00EA2484" w:rsidRPr="00FA0597">
        <w:rPr>
          <w:rFonts w:ascii="Times New Roman" w:hAnsi="Times New Roman" w:cs="Times New Roman"/>
        </w:rPr>
        <w:t xml:space="preserve">TL olan sermaye </w:t>
      </w:r>
      <w:r w:rsidR="00EA2484">
        <w:rPr>
          <w:rFonts w:ascii="Times New Roman" w:hAnsi="Times New Roman" w:cs="Times New Roman"/>
        </w:rPr>
        <w:t>transferlerinin</w:t>
      </w:r>
      <w:r>
        <w:rPr>
          <w:rFonts w:ascii="Times New Roman" w:hAnsi="Times New Roman" w:cs="Times New Roman"/>
        </w:rPr>
        <w:t xml:space="preserve"> Temmuz–Aralık 2020</w:t>
      </w:r>
      <w:r w:rsidR="00EA2484" w:rsidRPr="00FA0597">
        <w:rPr>
          <w:rFonts w:ascii="Times New Roman" w:hAnsi="Times New Roman" w:cs="Times New Roman"/>
        </w:rPr>
        <w:t xml:space="preserve"> döneminde </w:t>
      </w:r>
      <w:r w:rsidR="00120130">
        <w:rPr>
          <w:rFonts w:ascii="Times New Roman" w:hAnsi="Times New Roman" w:cs="Times New Roman"/>
        </w:rPr>
        <w:t>1</w:t>
      </w:r>
      <w:r w:rsidR="00EA2484">
        <w:rPr>
          <w:rFonts w:ascii="Times New Roman" w:hAnsi="Times New Roman" w:cs="Times New Roman"/>
        </w:rPr>
        <w:t xml:space="preserve">.000,00 </w:t>
      </w:r>
      <w:r w:rsidR="00EA2484" w:rsidRPr="00FA0597">
        <w:rPr>
          <w:rFonts w:ascii="Times New Roman" w:hAnsi="Times New Roman" w:cs="Times New Roman"/>
        </w:rPr>
        <w:t>TL olması bekl</w:t>
      </w:r>
      <w:r w:rsidR="00120130">
        <w:rPr>
          <w:rFonts w:ascii="Times New Roman" w:hAnsi="Times New Roman" w:cs="Times New Roman"/>
        </w:rPr>
        <w:t>enmektedir. Sermaye Transferlerinde</w:t>
      </w:r>
      <w:r w:rsidR="00EA2484" w:rsidRPr="00FA0597">
        <w:rPr>
          <w:rFonts w:ascii="Times New Roman" w:hAnsi="Times New Roman" w:cs="Times New Roman"/>
        </w:rPr>
        <w:t xml:space="preserve"> </w:t>
      </w:r>
      <w:r w:rsidR="008D11A3" w:rsidRPr="00FA0597">
        <w:rPr>
          <w:rFonts w:ascii="Times New Roman" w:hAnsi="Times New Roman" w:cs="Times New Roman"/>
        </w:rPr>
        <w:t>yılsonu</w:t>
      </w:r>
      <w:r>
        <w:rPr>
          <w:rFonts w:ascii="Times New Roman" w:hAnsi="Times New Roman" w:cs="Times New Roman"/>
        </w:rPr>
        <w:t xml:space="preserve"> gerçekleşmelerinin 2020</w:t>
      </w:r>
      <w:r w:rsidR="00EA2484" w:rsidRPr="00FA0597">
        <w:rPr>
          <w:rFonts w:ascii="Times New Roman" w:hAnsi="Times New Roman" w:cs="Times New Roman"/>
        </w:rPr>
        <w:t xml:space="preserve"> yılı bütçe başlangıç ödeneğinin % </w:t>
      </w:r>
      <w:r>
        <w:rPr>
          <w:rFonts w:ascii="Times New Roman" w:hAnsi="Times New Roman" w:cs="Times New Roman"/>
        </w:rPr>
        <w:t>90,69</w:t>
      </w:r>
      <w:r w:rsidR="003C58CE">
        <w:rPr>
          <w:rFonts w:ascii="Times New Roman" w:hAnsi="Times New Roman" w:cs="Times New Roman"/>
        </w:rPr>
        <w:t xml:space="preserve"> olacağı tahmin </w:t>
      </w:r>
      <w:r w:rsidR="008D11A3">
        <w:rPr>
          <w:rFonts w:ascii="Times New Roman" w:hAnsi="Times New Roman" w:cs="Times New Roman"/>
        </w:rPr>
        <w:t>edilmektedir.</w:t>
      </w:r>
    </w:p>
    <w:p w:rsidR="00F05D87" w:rsidRDefault="00F05D87" w:rsidP="003C58CE">
      <w:pPr>
        <w:pStyle w:val="Balk2"/>
        <w:rPr>
          <w:szCs w:val="23"/>
        </w:rPr>
      </w:pPr>
    </w:p>
    <w:p w:rsidR="00F05D87" w:rsidRPr="00F05D87" w:rsidRDefault="00F05D87" w:rsidP="00F05D87"/>
    <w:p w:rsidR="00EA2484" w:rsidRPr="004E417B" w:rsidRDefault="00EA2484" w:rsidP="003C58CE">
      <w:pPr>
        <w:pStyle w:val="Balk2"/>
        <w:rPr>
          <w:rFonts w:ascii="Times New Roman" w:hAnsi="Times New Roman" w:cs="Times New Roman"/>
          <w:szCs w:val="23"/>
        </w:rPr>
      </w:pPr>
      <w:bookmarkStart w:id="21" w:name="_Toc46409573"/>
      <w:r w:rsidRPr="004E417B">
        <w:rPr>
          <w:rFonts w:ascii="Times New Roman" w:hAnsi="Times New Roman" w:cs="Times New Roman"/>
          <w:szCs w:val="23"/>
        </w:rPr>
        <w:t>B. Bütçe Gelirleri</w:t>
      </w:r>
      <w:bookmarkEnd w:id="21"/>
      <w:r w:rsidRPr="004E417B">
        <w:rPr>
          <w:rFonts w:ascii="Times New Roman" w:hAnsi="Times New Roman" w:cs="Times New Roman"/>
          <w:szCs w:val="23"/>
        </w:rPr>
        <w:t xml:space="preserve"> </w:t>
      </w:r>
    </w:p>
    <w:p w:rsidR="00EA2484" w:rsidRDefault="00EA2484" w:rsidP="00EA2484">
      <w:pPr>
        <w:pStyle w:val="Default"/>
        <w:jc w:val="both"/>
        <w:rPr>
          <w:rFonts w:ascii="Times New Roman" w:hAnsi="Times New Roman" w:cs="Times New Roman"/>
          <w:szCs w:val="23"/>
        </w:rPr>
      </w:pPr>
      <w:r>
        <w:rPr>
          <w:rFonts w:ascii="Times New Roman" w:hAnsi="Times New Roman" w:cs="Times New Roman"/>
          <w:szCs w:val="23"/>
        </w:rPr>
        <w:t>Gelirlerin</w:t>
      </w:r>
      <w:r w:rsidRPr="00B52424">
        <w:rPr>
          <w:rFonts w:ascii="Times New Roman" w:hAnsi="Times New Roman" w:cs="Times New Roman"/>
          <w:szCs w:val="23"/>
        </w:rPr>
        <w:t xml:space="preserve"> türleri itibariyle dağılım</w:t>
      </w:r>
      <w:r>
        <w:rPr>
          <w:rFonts w:ascii="Times New Roman" w:hAnsi="Times New Roman" w:cs="Times New Roman"/>
          <w:szCs w:val="23"/>
        </w:rPr>
        <w:t>ı</w:t>
      </w:r>
      <w:r w:rsidRPr="00B52424">
        <w:rPr>
          <w:rFonts w:ascii="Times New Roman" w:hAnsi="Times New Roman" w:cs="Times New Roman"/>
          <w:szCs w:val="23"/>
        </w:rPr>
        <w:t xml:space="preserve"> ve yılsonu tahmini gerçekleşmeleri aşağıdaki tablo ve grafikte gösterilmiştir.</w:t>
      </w:r>
    </w:p>
    <w:p w:rsidR="00EA2484" w:rsidRDefault="00956B44" w:rsidP="00EA2484">
      <w:pPr>
        <w:pStyle w:val="Default"/>
        <w:jc w:val="both"/>
        <w:rPr>
          <w:rFonts w:ascii="Times New Roman" w:hAnsi="Times New Roman" w:cs="Times New Roman"/>
          <w:szCs w:val="23"/>
        </w:rPr>
      </w:pPr>
      <w:r>
        <w:rPr>
          <w:rFonts w:ascii="Times New Roman" w:hAnsi="Times New Roman" w:cs="Times New Roman"/>
          <w:szCs w:val="23"/>
        </w:rPr>
        <w:t>2020</w:t>
      </w:r>
      <w:r w:rsidR="00EA2484" w:rsidRPr="00F02909">
        <w:rPr>
          <w:rFonts w:ascii="Times New Roman" w:hAnsi="Times New Roman" w:cs="Times New Roman"/>
          <w:szCs w:val="23"/>
        </w:rPr>
        <w:t xml:space="preserve"> yılı bütçesinde öngörülen Bütçe gelirlerinin; Ocak-Haziran gerçekleşmelerine göre Temmuz-Aralık döneminde başlangıçta öngörülen bütçe gelirlerinin yaklaşık %</w:t>
      </w:r>
      <w:r>
        <w:rPr>
          <w:rFonts w:ascii="Times New Roman" w:hAnsi="Times New Roman" w:cs="Times New Roman"/>
          <w:szCs w:val="23"/>
        </w:rPr>
        <w:t xml:space="preserve"> 100</w:t>
      </w:r>
      <w:r w:rsidR="008D11A3">
        <w:rPr>
          <w:rFonts w:ascii="Times New Roman" w:hAnsi="Times New Roman" w:cs="Times New Roman"/>
          <w:szCs w:val="23"/>
        </w:rPr>
        <w:t xml:space="preserve"> gerçekleşmesi</w:t>
      </w:r>
      <w:r w:rsidR="00EA2484">
        <w:rPr>
          <w:rFonts w:ascii="Times New Roman" w:hAnsi="Times New Roman" w:cs="Times New Roman"/>
          <w:szCs w:val="23"/>
        </w:rPr>
        <w:t xml:space="preserve"> beklenmektedir.</w:t>
      </w:r>
    </w:p>
    <w:p w:rsidR="003C58CE" w:rsidRDefault="003C58CE" w:rsidP="00057159">
      <w:pPr>
        <w:rPr>
          <w:b/>
          <w:color w:val="5B9BD5" w:themeColor="accent1"/>
        </w:rPr>
      </w:pPr>
    </w:p>
    <w:tbl>
      <w:tblPr>
        <w:tblW w:w="9341" w:type="dxa"/>
        <w:tblCellMar>
          <w:left w:w="70" w:type="dxa"/>
          <w:right w:w="70" w:type="dxa"/>
        </w:tblCellMar>
        <w:tblLook w:val="04A0" w:firstRow="1" w:lastRow="0" w:firstColumn="1" w:lastColumn="0" w:noHBand="0" w:noVBand="1"/>
      </w:tblPr>
      <w:tblGrid>
        <w:gridCol w:w="2080"/>
        <w:gridCol w:w="1720"/>
        <w:gridCol w:w="1560"/>
        <w:gridCol w:w="1780"/>
        <w:gridCol w:w="2201"/>
      </w:tblGrid>
      <w:tr w:rsidR="00E05039" w:rsidRPr="00E05039" w:rsidTr="00E05039">
        <w:trPr>
          <w:trHeight w:val="315"/>
        </w:trPr>
        <w:tc>
          <w:tcPr>
            <w:tcW w:w="2080" w:type="dxa"/>
            <w:vMerge w:val="restart"/>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E05039" w:rsidRPr="00E05039" w:rsidRDefault="00E05039" w:rsidP="00E05039">
            <w:pPr>
              <w:spacing w:after="0" w:line="240" w:lineRule="auto"/>
              <w:jc w:val="center"/>
              <w:rPr>
                <w:rFonts w:ascii="Times New Roman" w:eastAsia="Times New Roman" w:hAnsi="Times New Roman" w:cs="Times New Roman"/>
                <w:color w:val="000000"/>
                <w:sz w:val="24"/>
                <w:szCs w:val="24"/>
              </w:rPr>
            </w:pPr>
            <w:r w:rsidRPr="00E05039">
              <w:rPr>
                <w:rFonts w:ascii="Times New Roman" w:eastAsia="Times New Roman" w:hAnsi="Times New Roman" w:cs="Times New Roman"/>
                <w:color w:val="000000"/>
                <w:sz w:val="24"/>
                <w:szCs w:val="24"/>
              </w:rPr>
              <w:t>Gelir Ekonomik Kod</w:t>
            </w:r>
          </w:p>
        </w:tc>
        <w:tc>
          <w:tcPr>
            <w:tcW w:w="1720" w:type="dxa"/>
            <w:vMerge w:val="restart"/>
            <w:tcBorders>
              <w:top w:val="single" w:sz="12" w:space="0" w:color="auto"/>
              <w:left w:val="single" w:sz="4" w:space="0" w:color="auto"/>
              <w:bottom w:val="single" w:sz="4" w:space="0" w:color="auto"/>
              <w:right w:val="single" w:sz="4" w:space="0" w:color="auto"/>
            </w:tcBorders>
            <w:shd w:val="clear" w:color="auto" w:fill="auto"/>
            <w:vAlign w:val="bottom"/>
            <w:hideMark/>
          </w:tcPr>
          <w:p w:rsidR="00E05039" w:rsidRPr="00E05039" w:rsidRDefault="00E05039" w:rsidP="00E05039">
            <w:pPr>
              <w:spacing w:after="0" w:line="240" w:lineRule="auto"/>
              <w:jc w:val="center"/>
              <w:rPr>
                <w:rFonts w:ascii="Calibri" w:eastAsia="Times New Roman" w:hAnsi="Calibri" w:cs="Calibri"/>
                <w:color w:val="000000"/>
              </w:rPr>
            </w:pPr>
            <w:r w:rsidRPr="00E05039">
              <w:rPr>
                <w:rFonts w:ascii="Calibri" w:eastAsia="Times New Roman" w:hAnsi="Calibri" w:cs="Calibri"/>
                <w:color w:val="000000"/>
              </w:rPr>
              <w:t>2020 Planlanan Gelir</w:t>
            </w:r>
          </w:p>
        </w:tc>
        <w:tc>
          <w:tcPr>
            <w:tcW w:w="1560" w:type="dxa"/>
            <w:vMerge w:val="restart"/>
            <w:tcBorders>
              <w:top w:val="single" w:sz="12" w:space="0" w:color="auto"/>
              <w:left w:val="single" w:sz="4" w:space="0" w:color="auto"/>
              <w:bottom w:val="single" w:sz="4" w:space="0" w:color="auto"/>
              <w:right w:val="single" w:sz="4" w:space="0" w:color="auto"/>
            </w:tcBorders>
            <w:shd w:val="clear" w:color="auto" w:fill="auto"/>
            <w:vAlign w:val="bottom"/>
            <w:hideMark/>
          </w:tcPr>
          <w:p w:rsidR="00E05039" w:rsidRPr="00E05039" w:rsidRDefault="00E05039" w:rsidP="00E05039">
            <w:pPr>
              <w:spacing w:after="0" w:line="240" w:lineRule="auto"/>
              <w:jc w:val="center"/>
              <w:rPr>
                <w:rFonts w:ascii="Calibri" w:eastAsia="Times New Roman" w:hAnsi="Calibri" w:cs="Calibri"/>
                <w:color w:val="000000"/>
              </w:rPr>
            </w:pPr>
            <w:r w:rsidRPr="00E05039">
              <w:rPr>
                <w:rFonts w:ascii="Calibri" w:eastAsia="Times New Roman" w:hAnsi="Calibri" w:cs="Calibri"/>
                <w:color w:val="000000"/>
              </w:rPr>
              <w:t>Ocak-Haziran Gelirleri</w:t>
            </w:r>
          </w:p>
        </w:tc>
        <w:tc>
          <w:tcPr>
            <w:tcW w:w="1780" w:type="dxa"/>
            <w:vMerge w:val="restart"/>
            <w:tcBorders>
              <w:top w:val="single" w:sz="12" w:space="0" w:color="auto"/>
              <w:left w:val="single" w:sz="4" w:space="0" w:color="auto"/>
              <w:bottom w:val="single" w:sz="4" w:space="0" w:color="auto"/>
              <w:right w:val="single" w:sz="4" w:space="0" w:color="auto"/>
            </w:tcBorders>
            <w:shd w:val="clear" w:color="auto" w:fill="auto"/>
            <w:vAlign w:val="bottom"/>
            <w:hideMark/>
          </w:tcPr>
          <w:p w:rsidR="00E05039" w:rsidRPr="00E05039" w:rsidRDefault="00E05039" w:rsidP="00E05039">
            <w:pPr>
              <w:spacing w:after="0" w:line="240" w:lineRule="auto"/>
              <w:jc w:val="center"/>
              <w:rPr>
                <w:rFonts w:ascii="Calibri" w:eastAsia="Times New Roman" w:hAnsi="Calibri" w:cs="Calibri"/>
                <w:color w:val="000000"/>
              </w:rPr>
            </w:pPr>
            <w:r w:rsidRPr="00E05039">
              <w:rPr>
                <w:rFonts w:ascii="Calibri" w:eastAsia="Times New Roman" w:hAnsi="Calibri" w:cs="Calibri"/>
                <w:color w:val="000000"/>
              </w:rPr>
              <w:t>Temmuz-Aralık Dönemi(tahmini)</w:t>
            </w:r>
          </w:p>
        </w:tc>
        <w:tc>
          <w:tcPr>
            <w:tcW w:w="2201" w:type="dxa"/>
            <w:vMerge w:val="restart"/>
            <w:tcBorders>
              <w:top w:val="single" w:sz="12" w:space="0" w:color="auto"/>
              <w:left w:val="single" w:sz="4" w:space="0" w:color="auto"/>
              <w:bottom w:val="single" w:sz="4" w:space="0" w:color="auto"/>
              <w:right w:val="single" w:sz="12" w:space="0" w:color="auto"/>
            </w:tcBorders>
            <w:shd w:val="clear" w:color="auto" w:fill="auto"/>
            <w:vAlign w:val="bottom"/>
            <w:hideMark/>
          </w:tcPr>
          <w:p w:rsidR="00E05039" w:rsidRPr="00E05039" w:rsidRDefault="00E05039" w:rsidP="00E05039">
            <w:pPr>
              <w:spacing w:after="0" w:line="240" w:lineRule="auto"/>
              <w:jc w:val="center"/>
              <w:rPr>
                <w:rFonts w:ascii="Calibri" w:eastAsia="Times New Roman" w:hAnsi="Calibri" w:cs="Calibri"/>
                <w:color w:val="000000"/>
              </w:rPr>
            </w:pPr>
            <w:r w:rsidRPr="00E05039">
              <w:rPr>
                <w:rFonts w:ascii="Calibri" w:eastAsia="Times New Roman" w:hAnsi="Calibri" w:cs="Calibri"/>
                <w:color w:val="000000"/>
              </w:rPr>
              <w:t>Tahmini Gerçekleşme Oranı(%)</w:t>
            </w:r>
          </w:p>
        </w:tc>
      </w:tr>
      <w:tr w:rsidR="00E05039" w:rsidRPr="00E05039" w:rsidTr="00E05039">
        <w:trPr>
          <w:trHeight w:val="300"/>
        </w:trPr>
        <w:tc>
          <w:tcPr>
            <w:tcW w:w="2080" w:type="dxa"/>
            <w:vMerge/>
            <w:tcBorders>
              <w:top w:val="single" w:sz="12" w:space="0" w:color="auto"/>
              <w:left w:val="single" w:sz="12" w:space="0" w:color="auto"/>
              <w:bottom w:val="single" w:sz="4" w:space="0" w:color="auto"/>
              <w:right w:val="single" w:sz="4" w:space="0" w:color="auto"/>
            </w:tcBorders>
            <w:vAlign w:val="center"/>
            <w:hideMark/>
          </w:tcPr>
          <w:p w:rsidR="00E05039" w:rsidRPr="00E05039" w:rsidRDefault="00E05039" w:rsidP="00E05039">
            <w:pPr>
              <w:spacing w:after="0" w:line="240" w:lineRule="auto"/>
              <w:rPr>
                <w:rFonts w:ascii="Times New Roman" w:eastAsia="Times New Roman" w:hAnsi="Times New Roman" w:cs="Times New Roman"/>
                <w:color w:val="000000"/>
                <w:sz w:val="24"/>
                <w:szCs w:val="24"/>
              </w:rPr>
            </w:pPr>
          </w:p>
        </w:tc>
        <w:tc>
          <w:tcPr>
            <w:tcW w:w="1720" w:type="dxa"/>
            <w:vMerge/>
            <w:tcBorders>
              <w:top w:val="single" w:sz="12" w:space="0" w:color="auto"/>
              <w:left w:val="single" w:sz="4" w:space="0" w:color="auto"/>
              <w:bottom w:val="single" w:sz="4" w:space="0" w:color="auto"/>
              <w:right w:val="single" w:sz="4" w:space="0" w:color="auto"/>
            </w:tcBorders>
            <w:vAlign w:val="center"/>
            <w:hideMark/>
          </w:tcPr>
          <w:p w:rsidR="00E05039" w:rsidRPr="00E05039" w:rsidRDefault="00E05039" w:rsidP="00E05039">
            <w:pPr>
              <w:spacing w:after="0" w:line="240" w:lineRule="auto"/>
              <w:rPr>
                <w:rFonts w:ascii="Calibri" w:eastAsia="Times New Roman" w:hAnsi="Calibri" w:cs="Calibri"/>
                <w:color w:val="000000"/>
              </w:rPr>
            </w:pPr>
          </w:p>
        </w:tc>
        <w:tc>
          <w:tcPr>
            <w:tcW w:w="1560" w:type="dxa"/>
            <w:vMerge/>
            <w:tcBorders>
              <w:top w:val="single" w:sz="12" w:space="0" w:color="auto"/>
              <w:left w:val="single" w:sz="4" w:space="0" w:color="auto"/>
              <w:bottom w:val="single" w:sz="4" w:space="0" w:color="auto"/>
              <w:right w:val="single" w:sz="4" w:space="0" w:color="auto"/>
            </w:tcBorders>
            <w:vAlign w:val="center"/>
            <w:hideMark/>
          </w:tcPr>
          <w:p w:rsidR="00E05039" w:rsidRPr="00E05039" w:rsidRDefault="00E05039" w:rsidP="00E05039">
            <w:pPr>
              <w:spacing w:after="0" w:line="240" w:lineRule="auto"/>
              <w:rPr>
                <w:rFonts w:ascii="Calibri" w:eastAsia="Times New Roman" w:hAnsi="Calibri" w:cs="Calibri"/>
                <w:color w:val="000000"/>
              </w:rPr>
            </w:pPr>
          </w:p>
        </w:tc>
        <w:tc>
          <w:tcPr>
            <w:tcW w:w="1780" w:type="dxa"/>
            <w:vMerge/>
            <w:tcBorders>
              <w:top w:val="single" w:sz="12" w:space="0" w:color="auto"/>
              <w:left w:val="single" w:sz="4" w:space="0" w:color="auto"/>
              <w:bottom w:val="single" w:sz="4" w:space="0" w:color="auto"/>
              <w:right w:val="single" w:sz="4" w:space="0" w:color="auto"/>
            </w:tcBorders>
            <w:vAlign w:val="center"/>
            <w:hideMark/>
          </w:tcPr>
          <w:p w:rsidR="00E05039" w:rsidRPr="00E05039" w:rsidRDefault="00E05039" w:rsidP="00E05039">
            <w:pPr>
              <w:spacing w:after="0" w:line="240" w:lineRule="auto"/>
              <w:rPr>
                <w:rFonts w:ascii="Calibri" w:eastAsia="Times New Roman" w:hAnsi="Calibri" w:cs="Calibri"/>
                <w:color w:val="000000"/>
              </w:rPr>
            </w:pPr>
          </w:p>
        </w:tc>
        <w:tc>
          <w:tcPr>
            <w:tcW w:w="2201" w:type="dxa"/>
            <w:vMerge/>
            <w:tcBorders>
              <w:top w:val="single" w:sz="12" w:space="0" w:color="auto"/>
              <w:left w:val="single" w:sz="4" w:space="0" w:color="auto"/>
              <w:bottom w:val="single" w:sz="4" w:space="0" w:color="auto"/>
              <w:right w:val="single" w:sz="12" w:space="0" w:color="auto"/>
            </w:tcBorders>
            <w:vAlign w:val="center"/>
            <w:hideMark/>
          </w:tcPr>
          <w:p w:rsidR="00E05039" w:rsidRPr="00E05039" w:rsidRDefault="00E05039" w:rsidP="00E05039">
            <w:pPr>
              <w:spacing w:after="0" w:line="240" w:lineRule="auto"/>
              <w:rPr>
                <w:rFonts w:ascii="Calibri" w:eastAsia="Times New Roman" w:hAnsi="Calibri" w:cs="Calibri"/>
                <w:color w:val="000000"/>
              </w:rPr>
            </w:pPr>
          </w:p>
        </w:tc>
      </w:tr>
      <w:tr w:rsidR="00E05039" w:rsidRPr="00E05039" w:rsidTr="00E05039">
        <w:trPr>
          <w:trHeight w:val="660"/>
        </w:trPr>
        <w:tc>
          <w:tcPr>
            <w:tcW w:w="2080" w:type="dxa"/>
            <w:vMerge/>
            <w:tcBorders>
              <w:top w:val="single" w:sz="12" w:space="0" w:color="auto"/>
              <w:left w:val="single" w:sz="12" w:space="0" w:color="auto"/>
              <w:bottom w:val="single" w:sz="4" w:space="0" w:color="auto"/>
              <w:right w:val="single" w:sz="4" w:space="0" w:color="auto"/>
            </w:tcBorders>
            <w:vAlign w:val="center"/>
            <w:hideMark/>
          </w:tcPr>
          <w:p w:rsidR="00E05039" w:rsidRPr="00E05039" w:rsidRDefault="00E05039" w:rsidP="00E05039">
            <w:pPr>
              <w:spacing w:after="0" w:line="240" w:lineRule="auto"/>
              <w:rPr>
                <w:rFonts w:ascii="Times New Roman" w:eastAsia="Times New Roman" w:hAnsi="Times New Roman" w:cs="Times New Roman"/>
                <w:color w:val="000000"/>
                <w:sz w:val="24"/>
                <w:szCs w:val="24"/>
              </w:rPr>
            </w:pPr>
          </w:p>
        </w:tc>
        <w:tc>
          <w:tcPr>
            <w:tcW w:w="1720" w:type="dxa"/>
            <w:vMerge/>
            <w:tcBorders>
              <w:top w:val="single" w:sz="12" w:space="0" w:color="auto"/>
              <w:left w:val="single" w:sz="4" w:space="0" w:color="auto"/>
              <w:bottom w:val="single" w:sz="4" w:space="0" w:color="auto"/>
              <w:right w:val="single" w:sz="4" w:space="0" w:color="auto"/>
            </w:tcBorders>
            <w:vAlign w:val="center"/>
            <w:hideMark/>
          </w:tcPr>
          <w:p w:rsidR="00E05039" w:rsidRPr="00E05039" w:rsidRDefault="00E05039" w:rsidP="00E05039">
            <w:pPr>
              <w:spacing w:after="0" w:line="240" w:lineRule="auto"/>
              <w:rPr>
                <w:rFonts w:ascii="Calibri" w:eastAsia="Times New Roman" w:hAnsi="Calibri" w:cs="Calibri"/>
                <w:color w:val="000000"/>
              </w:rPr>
            </w:pPr>
          </w:p>
        </w:tc>
        <w:tc>
          <w:tcPr>
            <w:tcW w:w="1560" w:type="dxa"/>
            <w:vMerge/>
            <w:tcBorders>
              <w:top w:val="single" w:sz="12" w:space="0" w:color="auto"/>
              <w:left w:val="single" w:sz="4" w:space="0" w:color="auto"/>
              <w:bottom w:val="single" w:sz="4" w:space="0" w:color="auto"/>
              <w:right w:val="single" w:sz="4" w:space="0" w:color="auto"/>
            </w:tcBorders>
            <w:vAlign w:val="center"/>
            <w:hideMark/>
          </w:tcPr>
          <w:p w:rsidR="00E05039" w:rsidRPr="00E05039" w:rsidRDefault="00E05039" w:rsidP="00E05039">
            <w:pPr>
              <w:spacing w:after="0" w:line="240" w:lineRule="auto"/>
              <w:rPr>
                <w:rFonts w:ascii="Calibri" w:eastAsia="Times New Roman" w:hAnsi="Calibri" w:cs="Calibri"/>
                <w:color w:val="000000"/>
              </w:rPr>
            </w:pPr>
          </w:p>
        </w:tc>
        <w:tc>
          <w:tcPr>
            <w:tcW w:w="1780" w:type="dxa"/>
            <w:vMerge/>
            <w:tcBorders>
              <w:top w:val="single" w:sz="12" w:space="0" w:color="auto"/>
              <w:left w:val="single" w:sz="4" w:space="0" w:color="auto"/>
              <w:bottom w:val="single" w:sz="4" w:space="0" w:color="auto"/>
              <w:right w:val="single" w:sz="4" w:space="0" w:color="auto"/>
            </w:tcBorders>
            <w:vAlign w:val="center"/>
            <w:hideMark/>
          </w:tcPr>
          <w:p w:rsidR="00E05039" w:rsidRPr="00E05039" w:rsidRDefault="00E05039" w:rsidP="00E05039">
            <w:pPr>
              <w:spacing w:after="0" w:line="240" w:lineRule="auto"/>
              <w:rPr>
                <w:rFonts w:ascii="Calibri" w:eastAsia="Times New Roman" w:hAnsi="Calibri" w:cs="Calibri"/>
                <w:color w:val="000000"/>
              </w:rPr>
            </w:pPr>
          </w:p>
        </w:tc>
        <w:tc>
          <w:tcPr>
            <w:tcW w:w="2201" w:type="dxa"/>
            <w:vMerge/>
            <w:tcBorders>
              <w:top w:val="single" w:sz="12" w:space="0" w:color="auto"/>
              <w:left w:val="single" w:sz="4" w:space="0" w:color="auto"/>
              <w:bottom w:val="single" w:sz="4" w:space="0" w:color="auto"/>
              <w:right w:val="single" w:sz="12" w:space="0" w:color="auto"/>
            </w:tcBorders>
            <w:vAlign w:val="center"/>
            <w:hideMark/>
          </w:tcPr>
          <w:p w:rsidR="00E05039" w:rsidRPr="00E05039" w:rsidRDefault="00E05039" w:rsidP="00E05039">
            <w:pPr>
              <w:spacing w:after="0" w:line="240" w:lineRule="auto"/>
              <w:rPr>
                <w:rFonts w:ascii="Calibri" w:eastAsia="Times New Roman" w:hAnsi="Calibri" w:cs="Calibri"/>
                <w:color w:val="000000"/>
              </w:rPr>
            </w:pPr>
          </w:p>
        </w:tc>
      </w:tr>
      <w:tr w:rsidR="00E05039" w:rsidRPr="00E05039" w:rsidTr="00E05039">
        <w:trPr>
          <w:trHeight w:val="315"/>
        </w:trPr>
        <w:tc>
          <w:tcPr>
            <w:tcW w:w="2080" w:type="dxa"/>
            <w:tcBorders>
              <w:top w:val="nil"/>
              <w:left w:val="single" w:sz="12" w:space="0" w:color="auto"/>
              <w:bottom w:val="single" w:sz="4" w:space="0" w:color="auto"/>
              <w:right w:val="single" w:sz="4" w:space="0" w:color="auto"/>
            </w:tcBorders>
            <w:shd w:val="clear" w:color="auto" w:fill="auto"/>
            <w:noWrap/>
            <w:vAlign w:val="center"/>
            <w:hideMark/>
          </w:tcPr>
          <w:p w:rsidR="00E05039" w:rsidRPr="00E05039" w:rsidRDefault="00E05039" w:rsidP="00E05039">
            <w:pPr>
              <w:spacing w:after="0" w:line="240" w:lineRule="auto"/>
              <w:rPr>
                <w:rFonts w:ascii="Times New Roman" w:eastAsia="Times New Roman" w:hAnsi="Times New Roman" w:cs="Times New Roman"/>
                <w:color w:val="000000"/>
                <w:sz w:val="24"/>
                <w:szCs w:val="24"/>
              </w:rPr>
            </w:pPr>
            <w:r w:rsidRPr="00E05039">
              <w:rPr>
                <w:rFonts w:ascii="Times New Roman" w:eastAsia="Times New Roman" w:hAnsi="Times New Roman" w:cs="Times New Roman"/>
                <w:color w:val="000000"/>
                <w:sz w:val="24"/>
                <w:szCs w:val="24"/>
              </w:rPr>
              <w:t>01-Vergi Gelirleri</w:t>
            </w:r>
          </w:p>
        </w:tc>
        <w:tc>
          <w:tcPr>
            <w:tcW w:w="1720" w:type="dxa"/>
            <w:tcBorders>
              <w:top w:val="nil"/>
              <w:left w:val="nil"/>
              <w:bottom w:val="single" w:sz="4" w:space="0" w:color="auto"/>
              <w:right w:val="single" w:sz="4" w:space="0" w:color="auto"/>
            </w:tcBorders>
            <w:shd w:val="clear" w:color="auto" w:fill="auto"/>
            <w:noWrap/>
            <w:vAlign w:val="center"/>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31.500.000,00</w:t>
            </w:r>
          </w:p>
        </w:tc>
        <w:tc>
          <w:tcPr>
            <w:tcW w:w="1560" w:type="dxa"/>
            <w:tcBorders>
              <w:top w:val="nil"/>
              <w:left w:val="nil"/>
              <w:bottom w:val="single" w:sz="4" w:space="0" w:color="auto"/>
              <w:right w:val="single" w:sz="4"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21.569.378,15</w:t>
            </w:r>
          </w:p>
        </w:tc>
        <w:tc>
          <w:tcPr>
            <w:tcW w:w="1780" w:type="dxa"/>
            <w:tcBorders>
              <w:top w:val="nil"/>
              <w:left w:val="nil"/>
              <w:bottom w:val="single" w:sz="4" w:space="0" w:color="auto"/>
              <w:right w:val="single" w:sz="4"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9.930.621,85</w:t>
            </w:r>
          </w:p>
        </w:tc>
        <w:tc>
          <w:tcPr>
            <w:tcW w:w="2201" w:type="dxa"/>
            <w:tcBorders>
              <w:top w:val="nil"/>
              <w:left w:val="nil"/>
              <w:bottom w:val="single" w:sz="4" w:space="0" w:color="auto"/>
              <w:right w:val="single" w:sz="12"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100,00%</w:t>
            </w:r>
          </w:p>
        </w:tc>
      </w:tr>
      <w:tr w:rsidR="00E05039" w:rsidRPr="00E05039" w:rsidTr="00E05039">
        <w:trPr>
          <w:trHeight w:val="750"/>
        </w:trPr>
        <w:tc>
          <w:tcPr>
            <w:tcW w:w="2080" w:type="dxa"/>
            <w:tcBorders>
              <w:top w:val="nil"/>
              <w:left w:val="single" w:sz="12" w:space="0" w:color="auto"/>
              <w:bottom w:val="single" w:sz="4" w:space="0" w:color="auto"/>
              <w:right w:val="single" w:sz="4" w:space="0" w:color="auto"/>
            </w:tcBorders>
            <w:shd w:val="clear" w:color="auto" w:fill="auto"/>
            <w:vAlign w:val="center"/>
            <w:hideMark/>
          </w:tcPr>
          <w:p w:rsidR="00E05039" w:rsidRPr="00E05039" w:rsidRDefault="00E05039" w:rsidP="00E05039">
            <w:pPr>
              <w:spacing w:after="0" w:line="240" w:lineRule="auto"/>
              <w:rPr>
                <w:rFonts w:ascii="Times New Roman" w:eastAsia="Times New Roman" w:hAnsi="Times New Roman" w:cs="Times New Roman"/>
                <w:color w:val="000000"/>
                <w:sz w:val="24"/>
                <w:szCs w:val="24"/>
              </w:rPr>
            </w:pPr>
            <w:r w:rsidRPr="00E05039">
              <w:rPr>
                <w:rFonts w:ascii="Times New Roman" w:eastAsia="Times New Roman" w:hAnsi="Times New Roman" w:cs="Times New Roman"/>
                <w:color w:val="000000"/>
                <w:sz w:val="24"/>
                <w:szCs w:val="24"/>
              </w:rPr>
              <w:t>03-Teşebbüs ve Mülkiyet Gelirleri</w:t>
            </w:r>
          </w:p>
        </w:tc>
        <w:tc>
          <w:tcPr>
            <w:tcW w:w="1720" w:type="dxa"/>
            <w:tcBorders>
              <w:top w:val="nil"/>
              <w:left w:val="nil"/>
              <w:bottom w:val="single" w:sz="4" w:space="0" w:color="auto"/>
              <w:right w:val="single" w:sz="4"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123.300.000,00</w:t>
            </w:r>
          </w:p>
        </w:tc>
        <w:tc>
          <w:tcPr>
            <w:tcW w:w="1560" w:type="dxa"/>
            <w:tcBorders>
              <w:top w:val="nil"/>
              <w:left w:val="nil"/>
              <w:bottom w:val="single" w:sz="4" w:space="0" w:color="auto"/>
              <w:right w:val="single" w:sz="4"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57.499.899,77</w:t>
            </w:r>
          </w:p>
        </w:tc>
        <w:tc>
          <w:tcPr>
            <w:tcW w:w="1780" w:type="dxa"/>
            <w:tcBorders>
              <w:top w:val="nil"/>
              <w:left w:val="nil"/>
              <w:bottom w:val="single" w:sz="4" w:space="0" w:color="auto"/>
              <w:right w:val="single" w:sz="4"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65.800.100,23</w:t>
            </w:r>
          </w:p>
        </w:tc>
        <w:tc>
          <w:tcPr>
            <w:tcW w:w="2201" w:type="dxa"/>
            <w:tcBorders>
              <w:top w:val="nil"/>
              <w:left w:val="nil"/>
              <w:bottom w:val="single" w:sz="4" w:space="0" w:color="auto"/>
              <w:right w:val="single" w:sz="12"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100,00%</w:t>
            </w:r>
          </w:p>
        </w:tc>
      </w:tr>
      <w:tr w:rsidR="00E05039" w:rsidRPr="00E05039" w:rsidTr="00E05039">
        <w:trPr>
          <w:trHeight w:val="735"/>
        </w:trPr>
        <w:tc>
          <w:tcPr>
            <w:tcW w:w="2080" w:type="dxa"/>
            <w:tcBorders>
              <w:top w:val="nil"/>
              <w:left w:val="single" w:sz="12" w:space="0" w:color="auto"/>
              <w:bottom w:val="single" w:sz="4" w:space="0" w:color="auto"/>
              <w:right w:val="single" w:sz="4" w:space="0" w:color="auto"/>
            </w:tcBorders>
            <w:shd w:val="clear" w:color="auto" w:fill="auto"/>
            <w:vAlign w:val="center"/>
            <w:hideMark/>
          </w:tcPr>
          <w:p w:rsidR="00E05039" w:rsidRPr="00E05039" w:rsidRDefault="00E05039" w:rsidP="00E05039">
            <w:pPr>
              <w:spacing w:after="0" w:line="240" w:lineRule="auto"/>
              <w:rPr>
                <w:rFonts w:ascii="Times New Roman" w:eastAsia="Times New Roman" w:hAnsi="Times New Roman" w:cs="Times New Roman"/>
                <w:color w:val="000000"/>
                <w:sz w:val="24"/>
                <w:szCs w:val="24"/>
              </w:rPr>
            </w:pPr>
            <w:r w:rsidRPr="00E05039">
              <w:rPr>
                <w:rFonts w:ascii="Times New Roman" w:eastAsia="Times New Roman" w:hAnsi="Times New Roman" w:cs="Times New Roman"/>
                <w:color w:val="000000"/>
                <w:sz w:val="24"/>
                <w:szCs w:val="24"/>
              </w:rPr>
              <w:t xml:space="preserve">04-Alınan Bağış ve </w:t>
            </w:r>
            <w:proofErr w:type="spellStart"/>
            <w:proofErr w:type="gramStart"/>
            <w:r w:rsidRPr="00E05039">
              <w:rPr>
                <w:rFonts w:ascii="Times New Roman" w:eastAsia="Times New Roman" w:hAnsi="Times New Roman" w:cs="Times New Roman"/>
                <w:color w:val="000000"/>
                <w:sz w:val="24"/>
                <w:szCs w:val="24"/>
              </w:rPr>
              <w:t>Yrd.ile</w:t>
            </w:r>
            <w:proofErr w:type="spellEnd"/>
            <w:proofErr w:type="gramEnd"/>
            <w:r w:rsidRPr="00E05039">
              <w:rPr>
                <w:rFonts w:ascii="Times New Roman" w:eastAsia="Times New Roman" w:hAnsi="Times New Roman" w:cs="Times New Roman"/>
                <w:color w:val="000000"/>
                <w:sz w:val="24"/>
                <w:szCs w:val="24"/>
              </w:rPr>
              <w:t xml:space="preserve"> Özel Gelirler</w:t>
            </w:r>
          </w:p>
        </w:tc>
        <w:tc>
          <w:tcPr>
            <w:tcW w:w="1720" w:type="dxa"/>
            <w:tcBorders>
              <w:top w:val="nil"/>
              <w:left w:val="nil"/>
              <w:bottom w:val="single" w:sz="4" w:space="0" w:color="auto"/>
              <w:right w:val="single" w:sz="4" w:space="0" w:color="auto"/>
            </w:tcBorders>
            <w:shd w:val="clear" w:color="auto" w:fill="auto"/>
            <w:noWrap/>
            <w:vAlign w:val="center"/>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2.000.000,00</w:t>
            </w:r>
          </w:p>
        </w:tc>
        <w:tc>
          <w:tcPr>
            <w:tcW w:w="1560" w:type="dxa"/>
            <w:tcBorders>
              <w:top w:val="nil"/>
              <w:left w:val="nil"/>
              <w:bottom w:val="single" w:sz="4" w:space="0" w:color="auto"/>
              <w:right w:val="single" w:sz="4" w:space="0" w:color="auto"/>
            </w:tcBorders>
            <w:shd w:val="clear" w:color="auto" w:fill="auto"/>
            <w:noWrap/>
            <w:vAlign w:val="bottom"/>
            <w:hideMark/>
          </w:tcPr>
          <w:p w:rsidR="00E05039" w:rsidRPr="00A64750" w:rsidRDefault="00A64750" w:rsidP="00A64750">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w:t>
            </w:r>
            <w:r w:rsidR="00E05039" w:rsidRPr="00A64750">
              <w:rPr>
                <w:rFonts w:ascii="Times New Roman" w:eastAsia="Times New Roman" w:hAnsi="Times New Roman" w:cs="Times New Roman"/>
                <w:color w:val="000000"/>
                <w:sz w:val="20"/>
                <w:szCs w:val="20"/>
              </w:rPr>
              <w:t>1.683.642,95</w:t>
            </w:r>
          </w:p>
        </w:tc>
        <w:tc>
          <w:tcPr>
            <w:tcW w:w="1780" w:type="dxa"/>
            <w:tcBorders>
              <w:top w:val="nil"/>
              <w:left w:val="nil"/>
              <w:bottom w:val="single" w:sz="4" w:space="0" w:color="auto"/>
              <w:right w:val="single" w:sz="4"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316.357,05</w:t>
            </w:r>
          </w:p>
        </w:tc>
        <w:tc>
          <w:tcPr>
            <w:tcW w:w="2201" w:type="dxa"/>
            <w:tcBorders>
              <w:top w:val="nil"/>
              <w:left w:val="nil"/>
              <w:bottom w:val="single" w:sz="4" w:space="0" w:color="auto"/>
              <w:right w:val="single" w:sz="12"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100,00%</w:t>
            </w:r>
          </w:p>
        </w:tc>
      </w:tr>
      <w:tr w:rsidR="00E05039" w:rsidRPr="00E05039" w:rsidTr="00E05039">
        <w:trPr>
          <w:trHeight w:val="315"/>
        </w:trPr>
        <w:tc>
          <w:tcPr>
            <w:tcW w:w="2080" w:type="dxa"/>
            <w:tcBorders>
              <w:top w:val="nil"/>
              <w:left w:val="single" w:sz="12" w:space="0" w:color="auto"/>
              <w:bottom w:val="single" w:sz="4" w:space="0" w:color="auto"/>
              <w:right w:val="single" w:sz="4" w:space="0" w:color="auto"/>
            </w:tcBorders>
            <w:shd w:val="clear" w:color="auto" w:fill="auto"/>
            <w:noWrap/>
            <w:vAlign w:val="center"/>
            <w:hideMark/>
          </w:tcPr>
          <w:p w:rsidR="00E05039" w:rsidRPr="00E05039" w:rsidRDefault="00E05039" w:rsidP="00E05039">
            <w:pPr>
              <w:spacing w:after="0" w:line="240" w:lineRule="auto"/>
              <w:rPr>
                <w:rFonts w:ascii="Times New Roman" w:eastAsia="Times New Roman" w:hAnsi="Times New Roman" w:cs="Times New Roman"/>
                <w:color w:val="000000"/>
                <w:sz w:val="24"/>
                <w:szCs w:val="24"/>
              </w:rPr>
            </w:pPr>
            <w:r w:rsidRPr="00E05039">
              <w:rPr>
                <w:rFonts w:ascii="Times New Roman" w:eastAsia="Times New Roman" w:hAnsi="Times New Roman" w:cs="Times New Roman"/>
                <w:color w:val="000000"/>
                <w:sz w:val="24"/>
                <w:szCs w:val="24"/>
              </w:rPr>
              <w:t>05-Diğer Gelirler</w:t>
            </w:r>
          </w:p>
        </w:tc>
        <w:tc>
          <w:tcPr>
            <w:tcW w:w="1720" w:type="dxa"/>
            <w:tcBorders>
              <w:top w:val="nil"/>
              <w:left w:val="nil"/>
              <w:bottom w:val="single" w:sz="4" w:space="0" w:color="auto"/>
              <w:right w:val="single" w:sz="4" w:space="0" w:color="auto"/>
            </w:tcBorders>
            <w:shd w:val="clear" w:color="auto" w:fill="auto"/>
            <w:noWrap/>
            <w:vAlign w:val="center"/>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1.754.250.000,00</w:t>
            </w:r>
          </w:p>
        </w:tc>
        <w:tc>
          <w:tcPr>
            <w:tcW w:w="1560" w:type="dxa"/>
            <w:tcBorders>
              <w:top w:val="nil"/>
              <w:left w:val="nil"/>
              <w:bottom w:val="single" w:sz="4" w:space="0" w:color="auto"/>
              <w:right w:val="single" w:sz="4"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682.865.170,84</w:t>
            </w:r>
          </w:p>
        </w:tc>
        <w:tc>
          <w:tcPr>
            <w:tcW w:w="1780" w:type="dxa"/>
            <w:tcBorders>
              <w:top w:val="nil"/>
              <w:left w:val="nil"/>
              <w:bottom w:val="single" w:sz="4" w:space="0" w:color="auto"/>
              <w:right w:val="single" w:sz="4"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1.071.384.829,16</w:t>
            </w:r>
          </w:p>
        </w:tc>
        <w:tc>
          <w:tcPr>
            <w:tcW w:w="2201" w:type="dxa"/>
            <w:tcBorders>
              <w:top w:val="nil"/>
              <w:left w:val="nil"/>
              <w:bottom w:val="single" w:sz="4" w:space="0" w:color="auto"/>
              <w:right w:val="single" w:sz="12"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100,00%</w:t>
            </w:r>
          </w:p>
        </w:tc>
      </w:tr>
      <w:tr w:rsidR="00E05039" w:rsidRPr="00E05039" w:rsidTr="00E05039">
        <w:trPr>
          <w:trHeight w:val="315"/>
        </w:trPr>
        <w:tc>
          <w:tcPr>
            <w:tcW w:w="2080" w:type="dxa"/>
            <w:tcBorders>
              <w:top w:val="nil"/>
              <w:left w:val="single" w:sz="12" w:space="0" w:color="auto"/>
              <w:bottom w:val="single" w:sz="4" w:space="0" w:color="auto"/>
              <w:right w:val="single" w:sz="4" w:space="0" w:color="auto"/>
            </w:tcBorders>
            <w:shd w:val="clear" w:color="auto" w:fill="auto"/>
            <w:noWrap/>
            <w:vAlign w:val="center"/>
            <w:hideMark/>
          </w:tcPr>
          <w:p w:rsidR="00E05039" w:rsidRPr="00E05039" w:rsidRDefault="00E05039" w:rsidP="00E05039">
            <w:pPr>
              <w:spacing w:after="0" w:line="240" w:lineRule="auto"/>
              <w:rPr>
                <w:rFonts w:ascii="Times New Roman" w:eastAsia="Times New Roman" w:hAnsi="Times New Roman" w:cs="Times New Roman"/>
                <w:color w:val="000000"/>
                <w:sz w:val="24"/>
                <w:szCs w:val="24"/>
              </w:rPr>
            </w:pPr>
            <w:r w:rsidRPr="00E05039">
              <w:rPr>
                <w:rFonts w:ascii="Times New Roman" w:eastAsia="Times New Roman" w:hAnsi="Times New Roman" w:cs="Times New Roman"/>
                <w:color w:val="000000"/>
                <w:sz w:val="24"/>
                <w:szCs w:val="24"/>
              </w:rPr>
              <w:t>06-Sermaye Gelirleri</w:t>
            </w:r>
          </w:p>
        </w:tc>
        <w:tc>
          <w:tcPr>
            <w:tcW w:w="1720" w:type="dxa"/>
            <w:tcBorders>
              <w:top w:val="nil"/>
              <w:left w:val="nil"/>
              <w:bottom w:val="single" w:sz="4" w:space="0" w:color="auto"/>
              <w:right w:val="single" w:sz="4" w:space="0" w:color="auto"/>
            </w:tcBorders>
            <w:shd w:val="clear" w:color="auto" w:fill="auto"/>
            <w:noWrap/>
            <w:vAlign w:val="center"/>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88.950.000,00</w:t>
            </w:r>
          </w:p>
        </w:tc>
        <w:tc>
          <w:tcPr>
            <w:tcW w:w="1560" w:type="dxa"/>
            <w:tcBorders>
              <w:top w:val="nil"/>
              <w:left w:val="nil"/>
              <w:bottom w:val="single" w:sz="4" w:space="0" w:color="auto"/>
              <w:right w:val="single" w:sz="4"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162.279,00</w:t>
            </w:r>
          </w:p>
        </w:tc>
        <w:tc>
          <w:tcPr>
            <w:tcW w:w="1780" w:type="dxa"/>
            <w:tcBorders>
              <w:top w:val="nil"/>
              <w:left w:val="nil"/>
              <w:bottom w:val="single" w:sz="4" w:space="0" w:color="auto"/>
              <w:right w:val="single" w:sz="4"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88.787.721,00</w:t>
            </w:r>
          </w:p>
        </w:tc>
        <w:tc>
          <w:tcPr>
            <w:tcW w:w="2201" w:type="dxa"/>
            <w:tcBorders>
              <w:top w:val="nil"/>
              <w:left w:val="nil"/>
              <w:bottom w:val="single" w:sz="4" w:space="0" w:color="auto"/>
              <w:right w:val="single" w:sz="12"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100,00%</w:t>
            </w:r>
          </w:p>
        </w:tc>
      </w:tr>
      <w:tr w:rsidR="00E05039" w:rsidRPr="00E05039" w:rsidTr="00E05039">
        <w:trPr>
          <w:trHeight w:val="705"/>
        </w:trPr>
        <w:tc>
          <w:tcPr>
            <w:tcW w:w="2080" w:type="dxa"/>
            <w:tcBorders>
              <w:top w:val="nil"/>
              <w:left w:val="single" w:sz="12" w:space="0" w:color="auto"/>
              <w:bottom w:val="single" w:sz="4" w:space="0" w:color="auto"/>
              <w:right w:val="single" w:sz="4" w:space="0" w:color="auto"/>
            </w:tcBorders>
            <w:shd w:val="clear" w:color="auto" w:fill="auto"/>
            <w:vAlign w:val="center"/>
            <w:hideMark/>
          </w:tcPr>
          <w:p w:rsidR="00E05039" w:rsidRPr="00E05039" w:rsidRDefault="00E05039" w:rsidP="00E05039">
            <w:pPr>
              <w:spacing w:after="0" w:line="240" w:lineRule="auto"/>
              <w:rPr>
                <w:rFonts w:ascii="Times New Roman" w:eastAsia="Times New Roman" w:hAnsi="Times New Roman" w:cs="Times New Roman"/>
                <w:color w:val="000000"/>
                <w:sz w:val="24"/>
                <w:szCs w:val="24"/>
              </w:rPr>
            </w:pPr>
            <w:r w:rsidRPr="00E05039">
              <w:rPr>
                <w:rFonts w:ascii="Times New Roman" w:eastAsia="Times New Roman" w:hAnsi="Times New Roman" w:cs="Times New Roman"/>
                <w:color w:val="000000"/>
                <w:sz w:val="24"/>
                <w:szCs w:val="24"/>
              </w:rPr>
              <w:t>08-Alacaklardan Tahsilatlar</w:t>
            </w:r>
          </w:p>
        </w:tc>
        <w:tc>
          <w:tcPr>
            <w:tcW w:w="1720" w:type="dxa"/>
            <w:tcBorders>
              <w:top w:val="nil"/>
              <w:left w:val="nil"/>
              <w:bottom w:val="single" w:sz="4" w:space="0" w:color="auto"/>
              <w:right w:val="single" w:sz="4" w:space="0" w:color="auto"/>
            </w:tcBorders>
            <w:shd w:val="clear" w:color="auto" w:fill="auto"/>
            <w:noWrap/>
            <w:vAlign w:val="center"/>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0,00</w:t>
            </w:r>
          </w:p>
        </w:tc>
        <w:tc>
          <w:tcPr>
            <w:tcW w:w="1560" w:type="dxa"/>
            <w:tcBorders>
              <w:top w:val="nil"/>
              <w:left w:val="nil"/>
              <w:bottom w:val="single" w:sz="4" w:space="0" w:color="auto"/>
              <w:right w:val="single" w:sz="4"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0,00</w:t>
            </w:r>
          </w:p>
        </w:tc>
        <w:tc>
          <w:tcPr>
            <w:tcW w:w="1780" w:type="dxa"/>
            <w:tcBorders>
              <w:top w:val="nil"/>
              <w:left w:val="nil"/>
              <w:bottom w:val="single" w:sz="4" w:space="0" w:color="auto"/>
              <w:right w:val="single" w:sz="4"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0,00</w:t>
            </w:r>
          </w:p>
        </w:tc>
        <w:tc>
          <w:tcPr>
            <w:tcW w:w="2201" w:type="dxa"/>
            <w:tcBorders>
              <w:top w:val="nil"/>
              <w:left w:val="nil"/>
              <w:bottom w:val="single" w:sz="4" w:space="0" w:color="auto"/>
              <w:right w:val="single" w:sz="12"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0,00%</w:t>
            </w:r>
          </w:p>
        </w:tc>
      </w:tr>
      <w:tr w:rsidR="00E05039" w:rsidRPr="00E05039" w:rsidTr="00E05039">
        <w:trPr>
          <w:trHeight w:val="420"/>
        </w:trPr>
        <w:tc>
          <w:tcPr>
            <w:tcW w:w="2080" w:type="dxa"/>
            <w:tcBorders>
              <w:top w:val="nil"/>
              <w:left w:val="single" w:sz="12" w:space="0" w:color="auto"/>
              <w:bottom w:val="single" w:sz="12" w:space="0" w:color="auto"/>
              <w:right w:val="single" w:sz="4" w:space="0" w:color="auto"/>
            </w:tcBorders>
            <w:shd w:val="clear" w:color="auto" w:fill="auto"/>
            <w:noWrap/>
            <w:vAlign w:val="center"/>
            <w:hideMark/>
          </w:tcPr>
          <w:p w:rsidR="00E05039" w:rsidRPr="00E05039" w:rsidRDefault="00E05039" w:rsidP="00E05039">
            <w:pPr>
              <w:spacing w:after="0" w:line="240" w:lineRule="auto"/>
              <w:jc w:val="center"/>
              <w:rPr>
                <w:rFonts w:ascii="Times New Roman" w:eastAsia="Times New Roman" w:hAnsi="Times New Roman" w:cs="Times New Roman"/>
                <w:color w:val="000000"/>
                <w:sz w:val="24"/>
                <w:szCs w:val="24"/>
              </w:rPr>
            </w:pPr>
            <w:r w:rsidRPr="00E05039">
              <w:rPr>
                <w:rFonts w:ascii="Times New Roman" w:eastAsia="Times New Roman" w:hAnsi="Times New Roman" w:cs="Times New Roman"/>
                <w:color w:val="000000"/>
                <w:sz w:val="24"/>
                <w:szCs w:val="24"/>
              </w:rPr>
              <w:t>TOPLAM</w:t>
            </w:r>
          </w:p>
        </w:tc>
        <w:tc>
          <w:tcPr>
            <w:tcW w:w="1720" w:type="dxa"/>
            <w:tcBorders>
              <w:top w:val="nil"/>
              <w:left w:val="nil"/>
              <w:bottom w:val="single" w:sz="12" w:space="0" w:color="auto"/>
              <w:right w:val="single" w:sz="4" w:space="0" w:color="auto"/>
            </w:tcBorders>
            <w:shd w:val="clear" w:color="auto" w:fill="auto"/>
            <w:noWrap/>
            <w:vAlign w:val="center"/>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2.000.000.000,00</w:t>
            </w:r>
          </w:p>
        </w:tc>
        <w:tc>
          <w:tcPr>
            <w:tcW w:w="1560" w:type="dxa"/>
            <w:tcBorders>
              <w:top w:val="nil"/>
              <w:left w:val="nil"/>
              <w:bottom w:val="single" w:sz="12" w:space="0" w:color="auto"/>
              <w:right w:val="single" w:sz="4"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763.780.370,71</w:t>
            </w:r>
          </w:p>
        </w:tc>
        <w:tc>
          <w:tcPr>
            <w:tcW w:w="1780" w:type="dxa"/>
            <w:tcBorders>
              <w:top w:val="nil"/>
              <w:left w:val="nil"/>
              <w:bottom w:val="single" w:sz="12" w:space="0" w:color="auto"/>
              <w:right w:val="single" w:sz="4"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1.236.219.629,29</w:t>
            </w:r>
          </w:p>
        </w:tc>
        <w:tc>
          <w:tcPr>
            <w:tcW w:w="2201" w:type="dxa"/>
            <w:tcBorders>
              <w:top w:val="nil"/>
              <w:left w:val="nil"/>
              <w:bottom w:val="single" w:sz="12" w:space="0" w:color="auto"/>
              <w:right w:val="single" w:sz="12" w:space="0" w:color="auto"/>
            </w:tcBorders>
            <w:shd w:val="clear" w:color="auto" w:fill="auto"/>
            <w:noWrap/>
            <w:vAlign w:val="bottom"/>
            <w:hideMark/>
          </w:tcPr>
          <w:p w:rsidR="00E05039" w:rsidRPr="00A64750" w:rsidRDefault="00E05039" w:rsidP="00A64750">
            <w:pPr>
              <w:spacing w:after="0" w:line="240" w:lineRule="auto"/>
              <w:jc w:val="right"/>
              <w:rPr>
                <w:rFonts w:ascii="Times New Roman" w:eastAsia="Times New Roman" w:hAnsi="Times New Roman" w:cs="Times New Roman"/>
                <w:color w:val="000000"/>
                <w:sz w:val="20"/>
                <w:szCs w:val="20"/>
              </w:rPr>
            </w:pPr>
            <w:r w:rsidRPr="00A64750">
              <w:rPr>
                <w:rFonts w:ascii="Times New Roman" w:eastAsia="Times New Roman" w:hAnsi="Times New Roman" w:cs="Times New Roman"/>
                <w:color w:val="000000"/>
                <w:sz w:val="20"/>
                <w:szCs w:val="20"/>
              </w:rPr>
              <w:t>100,00%</w:t>
            </w:r>
          </w:p>
        </w:tc>
      </w:tr>
    </w:tbl>
    <w:p w:rsidR="003C58CE" w:rsidRDefault="003C58CE" w:rsidP="00057159">
      <w:pPr>
        <w:rPr>
          <w:b/>
          <w:color w:val="5B9BD5" w:themeColor="accent1"/>
        </w:rPr>
      </w:pPr>
    </w:p>
    <w:p w:rsidR="003C58CE" w:rsidRDefault="00030417" w:rsidP="00057159">
      <w:pPr>
        <w:rPr>
          <w:b/>
          <w:color w:val="5B9BD5" w:themeColor="accent1"/>
        </w:rPr>
      </w:pPr>
      <w:r>
        <w:rPr>
          <w:noProof/>
        </w:rPr>
        <w:lastRenderedPageBreak/>
        <w:drawing>
          <wp:anchor distT="0" distB="0" distL="114300" distR="114300" simplePos="0" relativeHeight="251684864" behindDoc="1" locked="0" layoutInCell="1" allowOverlap="1">
            <wp:simplePos x="0" y="0"/>
            <wp:positionH relativeFrom="margin">
              <wp:align>left</wp:align>
            </wp:positionH>
            <wp:positionV relativeFrom="paragraph">
              <wp:posOffset>0</wp:posOffset>
            </wp:positionV>
            <wp:extent cx="6029325" cy="3038475"/>
            <wp:effectExtent l="0" t="0" r="9525" b="9525"/>
            <wp:wrapTight wrapText="bothSides">
              <wp:wrapPolygon edited="0">
                <wp:start x="0" y="0"/>
                <wp:lineTo x="0" y="21532"/>
                <wp:lineTo x="21566" y="21532"/>
                <wp:lineTo x="21566" y="0"/>
                <wp:lineTo x="0" y="0"/>
              </wp:wrapPolygon>
            </wp:wrapTight>
            <wp:docPr id="6" name="Grafik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margin">
              <wp14:pctWidth>0</wp14:pctWidth>
            </wp14:sizeRelH>
            <wp14:sizeRelV relativeFrom="margin">
              <wp14:pctHeight>0</wp14:pctHeight>
            </wp14:sizeRelV>
          </wp:anchor>
        </w:drawing>
      </w:r>
    </w:p>
    <w:p w:rsidR="00030417" w:rsidRDefault="00030417" w:rsidP="00057159">
      <w:pPr>
        <w:rPr>
          <w:rFonts w:ascii="Times New Roman" w:hAnsi="Times New Roman" w:cs="Times New Roman"/>
          <w:b/>
          <w:color w:val="5B9BD5" w:themeColor="accent1"/>
          <w:sz w:val="24"/>
          <w:szCs w:val="24"/>
        </w:rPr>
      </w:pPr>
    </w:p>
    <w:p w:rsidR="00EA2484" w:rsidRPr="004E417B" w:rsidRDefault="00EA2484" w:rsidP="00057159">
      <w:pPr>
        <w:rPr>
          <w:rFonts w:ascii="Times New Roman" w:hAnsi="Times New Roman" w:cs="Times New Roman"/>
          <w:b/>
          <w:bCs/>
          <w:color w:val="5B9BD5" w:themeColor="accent1"/>
          <w:sz w:val="24"/>
          <w:szCs w:val="24"/>
          <w:highlight w:val="yellow"/>
        </w:rPr>
      </w:pPr>
      <w:r w:rsidRPr="004E417B">
        <w:rPr>
          <w:rFonts w:ascii="Times New Roman" w:hAnsi="Times New Roman" w:cs="Times New Roman"/>
          <w:b/>
          <w:color w:val="5B9BD5" w:themeColor="accent1"/>
          <w:sz w:val="24"/>
          <w:szCs w:val="24"/>
        </w:rPr>
        <w:t>01. Vergi Gelirleri</w:t>
      </w:r>
    </w:p>
    <w:p w:rsidR="00EA2484" w:rsidRDefault="00EA2484" w:rsidP="00EA2484">
      <w:pPr>
        <w:pStyle w:val="Default"/>
        <w:jc w:val="both"/>
        <w:rPr>
          <w:rFonts w:ascii="Times New Roman" w:hAnsi="Times New Roman" w:cs="Times New Roman"/>
          <w:szCs w:val="23"/>
        </w:rPr>
      </w:pPr>
    </w:p>
    <w:p w:rsidR="00EA2484" w:rsidRPr="0095637D" w:rsidRDefault="00D81CCE" w:rsidP="00E71F06">
      <w:pPr>
        <w:pStyle w:val="Default"/>
        <w:spacing w:line="360" w:lineRule="auto"/>
        <w:jc w:val="both"/>
        <w:rPr>
          <w:rFonts w:ascii="Times New Roman" w:hAnsi="Times New Roman" w:cs="Times New Roman"/>
          <w:szCs w:val="23"/>
        </w:rPr>
      </w:pPr>
      <w:r>
        <w:rPr>
          <w:rFonts w:ascii="Times New Roman" w:hAnsi="Times New Roman" w:cs="Times New Roman"/>
          <w:szCs w:val="23"/>
        </w:rPr>
        <w:t>Ocak–Haziran 2020</w:t>
      </w:r>
      <w:r w:rsidR="00EA2484" w:rsidRPr="0095637D">
        <w:rPr>
          <w:rFonts w:ascii="Times New Roman" w:hAnsi="Times New Roman" w:cs="Times New Roman"/>
          <w:szCs w:val="23"/>
        </w:rPr>
        <w:t xml:space="preserve"> döneminde </w:t>
      </w:r>
      <w:r>
        <w:rPr>
          <w:rFonts w:ascii="Times New Roman" w:eastAsia="Times New Roman" w:hAnsi="Times New Roman" w:cs="Times New Roman"/>
        </w:rPr>
        <w:t>21.569.378,15</w:t>
      </w:r>
      <w:r w:rsidR="00EA2484" w:rsidRPr="0095637D">
        <w:rPr>
          <w:rFonts w:ascii="Times New Roman" w:hAnsi="Times New Roman" w:cs="Times New Roman"/>
          <w:szCs w:val="23"/>
        </w:rPr>
        <w:t xml:space="preserve">TL olan </w:t>
      </w:r>
      <w:r w:rsidR="00EA2484">
        <w:rPr>
          <w:rFonts w:ascii="Times New Roman" w:hAnsi="Times New Roman" w:cs="Times New Roman"/>
          <w:szCs w:val="23"/>
        </w:rPr>
        <w:t>vergi gelirlerinin,</w:t>
      </w:r>
      <w:r>
        <w:rPr>
          <w:rFonts w:ascii="Times New Roman" w:hAnsi="Times New Roman" w:cs="Times New Roman"/>
          <w:szCs w:val="23"/>
        </w:rPr>
        <w:t xml:space="preserve"> Temmuz–Aralık 2020</w:t>
      </w:r>
      <w:r w:rsidR="00EA2484" w:rsidRPr="0095637D">
        <w:rPr>
          <w:rFonts w:ascii="Times New Roman" w:hAnsi="Times New Roman" w:cs="Times New Roman"/>
          <w:szCs w:val="23"/>
        </w:rPr>
        <w:t xml:space="preserve"> döneminde yaklaşık </w:t>
      </w:r>
      <w:r>
        <w:rPr>
          <w:rFonts w:ascii="Times New Roman" w:eastAsia="Times New Roman" w:hAnsi="Times New Roman" w:cs="Times New Roman"/>
        </w:rPr>
        <w:t>9.930.621,85</w:t>
      </w:r>
      <w:r w:rsidR="00EA2484">
        <w:rPr>
          <w:rFonts w:ascii="Times New Roman" w:eastAsia="Times New Roman" w:hAnsi="Times New Roman" w:cs="Times New Roman"/>
        </w:rPr>
        <w:t xml:space="preserve"> </w:t>
      </w:r>
      <w:r w:rsidR="00EA2484" w:rsidRPr="0095637D">
        <w:rPr>
          <w:rFonts w:ascii="Times New Roman" w:hAnsi="Times New Roman" w:cs="Times New Roman"/>
          <w:szCs w:val="23"/>
        </w:rPr>
        <w:t>TL</w:t>
      </w:r>
      <w:r w:rsidR="00EA2484">
        <w:rPr>
          <w:rFonts w:ascii="Times New Roman" w:hAnsi="Times New Roman" w:cs="Times New Roman"/>
          <w:szCs w:val="23"/>
        </w:rPr>
        <w:t xml:space="preserve"> olması</w:t>
      </w:r>
      <w:r w:rsidR="00EA2484" w:rsidRPr="0095637D">
        <w:rPr>
          <w:rFonts w:ascii="Times New Roman" w:hAnsi="Times New Roman" w:cs="Times New Roman"/>
          <w:szCs w:val="23"/>
        </w:rPr>
        <w:t xml:space="preserve"> beklenmektedir. </w:t>
      </w:r>
      <w:r w:rsidR="00EA2484">
        <w:rPr>
          <w:rFonts w:ascii="Times New Roman" w:hAnsi="Times New Roman" w:cs="Times New Roman"/>
          <w:szCs w:val="23"/>
        </w:rPr>
        <w:t xml:space="preserve">Vergi gelirlerinin </w:t>
      </w:r>
      <w:r w:rsidR="008D11A3" w:rsidRPr="0095637D">
        <w:rPr>
          <w:rFonts w:ascii="Times New Roman" w:hAnsi="Times New Roman" w:cs="Times New Roman"/>
          <w:szCs w:val="23"/>
        </w:rPr>
        <w:t>yılsonu</w:t>
      </w:r>
      <w:r>
        <w:rPr>
          <w:rFonts w:ascii="Times New Roman" w:hAnsi="Times New Roman" w:cs="Times New Roman"/>
          <w:szCs w:val="23"/>
        </w:rPr>
        <w:t xml:space="preserve"> gerçekleşmelerinin 2020</w:t>
      </w:r>
      <w:r w:rsidR="00EA2484" w:rsidRPr="0095637D">
        <w:rPr>
          <w:rFonts w:ascii="Times New Roman" w:hAnsi="Times New Roman" w:cs="Times New Roman"/>
          <w:szCs w:val="23"/>
        </w:rPr>
        <w:t xml:space="preserve"> yı</w:t>
      </w:r>
      <w:r w:rsidR="00E71F06">
        <w:rPr>
          <w:rFonts w:ascii="Times New Roman" w:hAnsi="Times New Roman" w:cs="Times New Roman"/>
          <w:szCs w:val="23"/>
        </w:rPr>
        <w:t>lı bütçe başlangıç ödeneğinin %</w:t>
      </w:r>
      <w:r>
        <w:rPr>
          <w:rFonts w:ascii="Times New Roman" w:hAnsi="Times New Roman" w:cs="Times New Roman"/>
          <w:szCs w:val="23"/>
        </w:rPr>
        <w:t xml:space="preserve">100 </w:t>
      </w:r>
      <w:r w:rsidR="00EA2484" w:rsidRPr="0095637D">
        <w:rPr>
          <w:rFonts w:ascii="Times New Roman" w:hAnsi="Times New Roman" w:cs="Times New Roman"/>
          <w:szCs w:val="23"/>
        </w:rPr>
        <w:t xml:space="preserve">olacağı tahmin edilmektedir. </w:t>
      </w:r>
    </w:p>
    <w:p w:rsidR="00EA2484" w:rsidRPr="004E417B" w:rsidRDefault="00EA2484" w:rsidP="004E417B">
      <w:pPr>
        <w:rPr>
          <w:rFonts w:ascii="Times New Roman" w:hAnsi="Times New Roman" w:cs="Times New Roman"/>
          <w:b/>
          <w:color w:val="5B9BD5" w:themeColor="accent1"/>
          <w:sz w:val="24"/>
          <w:szCs w:val="24"/>
        </w:rPr>
      </w:pPr>
    </w:p>
    <w:p w:rsidR="00EA2484" w:rsidRPr="004E417B" w:rsidRDefault="00EA2484" w:rsidP="004E417B">
      <w:pPr>
        <w:rPr>
          <w:rFonts w:ascii="Times New Roman" w:hAnsi="Times New Roman" w:cs="Times New Roman"/>
          <w:b/>
          <w:color w:val="5B9BD5" w:themeColor="accent1"/>
          <w:sz w:val="24"/>
          <w:szCs w:val="24"/>
        </w:rPr>
      </w:pPr>
      <w:bookmarkStart w:id="22" w:name="_Toc46409574"/>
      <w:r w:rsidRPr="004E417B">
        <w:rPr>
          <w:rFonts w:ascii="Times New Roman" w:hAnsi="Times New Roman" w:cs="Times New Roman"/>
          <w:b/>
          <w:color w:val="5B9BD5" w:themeColor="accent1"/>
          <w:sz w:val="24"/>
          <w:szCs w:val="24"/>
        </w:rPr>
        <w:t>03-Teşebbüs ve Mülkiyet Gelirleri</w:t>
      </w:r>
      <w:bookmarkEnd w:id="22"/>
    </w:p>
    <w:p w:rsidR="00EA2484" w:rsidRDefault="00EA2484" w:rsidP="00EA2484">
      <w:pPr>
        <w:pStyle w:val="Default"/>
        <w:jc w:val="both"/>
        <w:rPr>
          <w:rFonts w:ascii="Times New Roman" w:hAnsi="Times New Roman" w:cs="Times New Roman"/>
          <w:szCs w:val="23"/>
        </w:rPr>
      </w:pPr>
    </w:p>
    <w:p w:rsidR="00EA2484" w:rsidRPr="0095637D" w:rsidRDefault="001B003A" w:rsidP="00EA2484">
      <w:pPr>
        <w:pStyle w:val="Default"/>
        <w:jc w:val="both"/>
        <w:rPr>
          <w:rFonts w:ascii="Times New Roman" w:hAnsi="Times New Roman" w:cs="Times New Roman"/>
          <w:szCs w:val="23"/>
        </w:rPr>
      </w:pPr>
      <w:r>
        <w:rPr>
          <w:rFonts w:ascii="Times New Roman" w:hAnsi="Times New Roman" w:cs="Times New Roman"/>
          <w:szCs w:val="23"/>
        </w:rPr>
        <w:t>Ocak–Haziran 2020</w:t>
      </w:r>
      <w:r w:rsidR="00EA2484" w:rsidRPr="0095637D">
        <w:rPr>
          <w:rFonts w:ascii="Times New Roman" w:hAnsi="Times New Roman" w:cs="Times New Roman"/>
          <w:szCs w:val="23"/>
        </w:rPr>
        <w:t xml:space="preserve"> döneminde </w:t>
      </w:r>
      <w:r>
        <w:rPr>
          <w:rFonts w:ascii="Times New Roman" w:eastAsia="Times New Roman" w:hAnsi="Times New Roman" w:cs="Times New Roman"/>
        </w:rPr>
        <w:t>57.499.899,77</w:t>
      </w:r>
      <w:r w:rsidR="00EA2484">
        <w:rPr>
          <w:rFonts w:ascii="Times New Roman" w:eastAsia="Times New Roman" w:hAnsi="Times New Roman" w:cs="Times New Roman"/>
        </w:rPr>
        <w:t xml:space="preserve"> </w:t>
      </w:r>
      <w:r w:rsidR="00EA2484" w:rsidRPr="0095637D">
        <w:rPr>
          <w:rFonts w:ascii="Times New Roman" w:hAnsi="Times New Roman" w:cs="Times New Roman"/>
          <w:szCs w:val="23"/>
        </w:rPr>
        <w:t xml:space="preserve">TL olan </w:t>
      </w:r>
      <w:r w:rsidR="00EA2484">
        <w:rPr>
          <w:rFonts w:ascii="Times New Roman" w:hAnsi="Times New Roman" w:cs="Times New Roman"/>
          <w:szCs w:val="23"/>
        </w:rPr>
        <w:t>teşebbüs ve mülkiyet gelirlerinin,</w:t>
      </w:r>
      <w:r>
        <w:rPr>
          <w:rFonts w:ascii="Times New Roman" w:hAnsi="Times New Roman" w:cs="Times New Roman"/>
          <w:szCs w:val="23"/>
        </w:rPr>
        <w:t xml:space="preserve"> Temmuz–Aralık 2020</w:t>
      </w:r>
      <w:r w:rsidR="00EA2484" w:rsidRPr="0095637D">
        <w:rPr>
          <w:rFonts w:ascii="Times New Roman" w:hAnsi="Times New Roman" w:cs="Times New Roman"/>
          <w:szCs w:val="23"/>
        </w:rPr>
        <w:t xml:space="preserve"> döneminde yaklaşık </w:t>
      </w:r>
      <w:r>
        <w:rPr>
          <w:rFonts w:ascii="Times New Roman" w:hAnsi="Times New Roman" w:cs="Times New Roman"/>
          <w:szCs w:val="23"/>
        </w:rPr>
        <w:t>65.800.100,23 TL</w:t>
      </w:r>
      <w:r w:rsidR="00EA2484" w:rsidRPr="0095637D">
        <w:rPr>
          <w:rFonts w:ascii="Times New Roman" w:hAnsi="Times New Roman" w:cs="Times New Roman"/>
          <w:szCs w:val="23"/>
        </w:rPr>
        <w:t xml:space="preserve"> </w:t>
      </w:r>
      <w:r w:rsidR="00EA2484">
        <w:rPr>
          <w:rFonts w:ascii="Times New Roman" w:hAnsi="Times New Roman" w:cs="Times New Roman"/>
          <w:szCs w:val="23"/>
        </w:rPr>
        <w:t>olması</w:t>
      </w:r>
      <w:r w:rsidR="00EA2484" w:rsidRPr="0095637D">
        <w:rPr>
          <w:rFonts w:ascii="Times New Roman" w:hAnsi="Times New Roman" w:cs="Times New Roman"/>
          <w:szCs w:val="23"/>
        </w:rPr>
        <w:t xml:space="preserve"> beklenmektedir. </w:t>
      </w:r>
      <w:r w:rsidR="00EA2484" w:rsidRPr="00EB0CCB">
        <w:rPr>
          <w:rFonts w:ascii="Times New Roman" w:hAnsi="Times New Roman" w:cs="Times New Roman"/>
          <w:szCs w:val="23"/>
        </w:rPr>
        <w:t>Teşebbüs ve Mülkiyet Gelirleri</w:t>
      </w:r>
      <w:r w:rsidR="00EA2484">
        <w:rPr>
          <w:rFonts w:ascii="Times New Roman" w:hAnsi="Times New Roman" w:cs="Times New Roman"/>
          <w:szCs w:val="23"/>
        </w:rPr>
        <w:t>nde</w:t>
      </w:r>
      <w:r w:rsidR="00EA2484" w:rsidRPr="0095637D">
        <w:rPr>
          <w:rFonts w:ascii="Times New Roman" w:hAnsi="Times New Roman" w:cs="Times New Roman"/>
          <w:szCs w:val="23"/>
        </w:rPr>
        <w:t xml:space="preserve"> </w:t>
      </w:r>
      <w:r w:rsidR="008D11A3" w:rsidRPr="0095637D">
        <w:rPr>
          <w:rFonts w:ascii="Times New Roman" w:hAnsi="Times New Roman" w:cs="Times New Roman"/>
          <w:szCs w:val="23"/>
        </w:rPr>
        <w:t>yılsonu</w:t>
      </w:r>
      <w:r>
        <w:rPr>
          <w:rFonts w:ascii="Times New Roman" w:hAnsi="Times New Roman" w:cs="Times New Roman"/>
          <w:szCs w:val="23"/>
        </w:rPr>
        <w:t xml:space="preserve"> gerçekleşmelerinin 2020</w:t>
      </w:r>
      <w:r w:rsidR="00EA2484" w:rsidRPr="0095637D">
        <w:rPr>
          <w:rFonts w:ascii="Times New Roman" w:hAnsi="Times New Roman" w:cs="Times New Roman"/>
          <w:szCs w:val="23"/>
        </w:rPr>
        <w:t xml:space="preserve"> yılı bütçe başlangıç ödeneğinin % </w:t>
      </w:r>
      <w:r>
        <w:rPr>
          <w:rFonts w:ascii="Times New Roman" w:hAnsi="Times New Roman" w:cs="Times New Roman"/>
          <w:szCs w:val="23"/>
        </w:rPr>
        <w:t>100</w:t>
      </w:r>
      <w:r w:rsidR="008D11A3">
        <w:rPr>
          <w:rFonts w:ascii="Times New Roman" w:hAnsi="Times New Roman" w:cs="Times New Roman"/>
          <w:szCs w:val="23"/>
        </w:rPr>
        <w:t xml:space="preserve"> </w:t>
      </w:r>
      <w:r w:rsidR="008D11A3" w:rsidRPr="0095637D">
        <w:rPr>
          <w:rFonts w:ascii="Times New Roman" w:hAnsi="Times New Roman" w:cs="Times New Roman"/>
          <w:szCs w:val="23"/>
        </w:rPr>
        <w:t>olacağı</w:t>
      </w:r>
      <w:r w:rsidR="00EA2484" w:rsidRPr="0095637D">
        <w:rPr>
          <w:rFonts w:ascii="Times New Roman" w:hAnsi="Times New Roman" w:cs="Times New Roman"/>
          <w:szCs w:val="23"/>
        </w:rPr>
        <w:t xml:space="preserve"> tahmin edilmektedir. </w:t>
      </w:r>
    </w:p>
    <w:p w:rsidR="00EA2484" w:rsidRDefault="00EA2484" w:rsidP="00EA2484">
      <w:pPr>
        <w:pStyle w:val="Default"/>
        <w:rPr>
          <w:b/>
          <w:bCs/>
          <w:sz w:val="23"/>
          <w:szCs w:val="23"/>
          <w:highlight w:val="yellow"/>
        </w:rPr>
      </w:pPr>
    </w:p>
    <w:p w:rsidR="00EA2484" w:rsidRPr="004E417B" w:rsidRDefault="00EA2484" w:rsidP="00EA2484">
      <w:pPr>
        <w:pStyle w:val="Balk3"/>
        <w:rPr>
          <w:rFonts w:ascii="Times New Roman" w:eastAsia="Times New Roman" w:hAnsi="Times New Roman" w:cs="Times New Roman"/>
          <w:sz w:val="24"/>
          <w:szCs w:val="24"/>
        </w:rPr>
      </w:pPr>
      <w:bookmarkStart w:id="23" w:name="_Toc46409575"/>
      <w:r w:rsidRPr="004E417B">
        <w:rPr>
          <w:rFonts w:ascii="Times New Roman" w:eastAsia="Times New Roman" w:hAnsi="Times New Roman" w:cs="Times New Roman"/>
          <w:sz w:val="24"/>
          <w:szCs w:val="24"/>
        </w:rPr>
        <w:t>04-Alınan Bağış ve Yardımlar ile Özel Gelirler</w:t>
      </w:r>
      <w:bookmarkEnd w:id="23"/>
    </w:p>
    <w:p w:rsidR="00EA2484" w:rsidRDefault="00EA2484" w:rsidP="00EA2484">
      <w:pPr>
        <w:pStyle w:val="Default"/>
        <w:rPr>
          <w:rFonts w:ascii="Times New Roman" w:eastAsia="Times New Roman" w:hAnsi="Times New Roman" w:cs="Times New Roman"/>
        </w:rPr>
      </w:pPr>
    </w:p>
    <w:p w:rsidR="00EA2484" w:rsidRDefault="00686AED" w:rsidP="00EA2484">
      <w:pPr>
        <w:pStyle w:val="Default"/>
        <w:jc w:val="both"/>
        <w:rPr>
          <w:rFonts w:ascii="Times New Roman" w:hAnsi="Times New Roman" w:cs="Times New Roman"/>
          <w:szCs w:val="23"/>
        </w:rPr>
      </w:pPr>
      <w:r>
        <w:rPr>
          <w:rFonts w:ascii="Times New Roman" w:hAnsi="Times New Roman" w:cs="Times New Roman"/>
          <w:szCs w:val="23"/>
        </w:rPr>
        <w:t>Ocak–Haziran 2020</w:t>
      </w:r>
      <w:r w:rsidR="00EA2484" w:rsidRPr="0095637D">
        <w:rPr>
          <w:rFonts w:ascii="Times New Roman" w:hAnsi="Times New Roman" w:cs="Times New Roman"/>
          <w:szCs w:val="23"/>
        </w:rPr>
        <w:t xml:space="preserve"> döneminde </w:t>
      </w:r>
      <w:r>
        <w:rPr>
          <w:rFonts w:ascii="Times New Roman" w:hAnsi="Times New Roman" w:cs="Times New Roman"/>
          <w:szCs w:val="23"/>
        </w:rPr>
        <w:t xml:space="preserve">1.683.642,95 TL </w:t>
      </w:r>
      <w:r w:rsidR="00EA2484" w:rsidRPr="0095637D">
        <w:rPr>
          <w:rFonts w:ascii="Times New Roman" w:hAnsi="Times New Roman" w:cs="Times New Roman"/>
          <w:szCs w:val="23"/>
        </w:rPr>
        <w:t xml:space="preserve">olan </w:t>
      </w:r>
      <w:r w:rsidR="00EA2484" w:rsidRPr="00F02909">
        <w:rPr>
          <w:rFonts w:ascii="Times New Roman" w:eastAsia="Times New Roman" w:hAnsi="Times New Roman" w:cs="Times New Roman"/>
        </w:rPr>
        <w:t>Alınan Bağış ve Yardımlar ile Özel Gelirler</w:t>
      </w:r>
      <w:r w:rsidR="00EA2484">
        <w:rPr>
          <w:rFonts w:ascii="Times New Roman" w:hAnsi="Times New Roman" w:cs="Times New Roman"/>
          <w:szCs w:val="23"/>
        </w:rPr>
        <w:t>in,</w:t>
      </w:r>
      <w:r>
        <w:rPr>
          <w:rFonts w:ascii="Times New Roman" w:hAnsi="Times New Roman" w:cs="Times New Roman"/>
          <w:szCs w:val="23"/>
        </w:rPr>
        <w:t xml:space="preserve"> Temmuz–Aralık 2020</w:t>
      </w:r>
      <w:r w:rsidR="00EA2484" w:rsidRPr="0095637D">
        <w:rPr>
          <w:rFonts w:ascii="Times New Roman" w:hAnsi="Times New Roman" w:cs="Times New Roman"/>
          <w:szCs w:val="23"/>
        </w:rPr>
        <w:t xml:space="preserve"> döneminde yaklaşık </w:t>
      </w:r>
      <w:r>
        <w:rPr>
          <w:rFonts w:ascii="Times New Roman" w:hAnsi="Times New Roman" w:cs="Times New Roman"/>
          <w:szCs w:val="23"/>
        </w:rPr>
        <w:t>316.357,05 TL</w:t>
      </w:r>
      <w:r w:rsidR="00EA2484" w:rsidRPr="0095637D">
        <w:rPr>
          <w:rFonts w:ascii="Times New Roman" w:hAnsi="Times New Roman" w:cs="Times New Roman"/>
          <w:szCs w:val="23"/>
        </w:rPr>
        <w:t xml:space="preserve"> </w:t>
      </w:r>
      <w:r w:rsidR="00EA2484">
        <w:rPr>
          <w:rFonts w:ascii="Times New Roman" w:hAnsi="Times New Roman" w:cs="Times New Roman"/>
          <w:szCs w:val="23"/>
        </w:rPr>
        <w:t>olması</w:t>
      </w:r>
      <w:r w:rsidR="00EA2484" w:rsidRPr="0095637D">
        <w:rPr>
          <w:rFonts w:ascii="Times New Roman" w:hAnsi="Times New Roman" w:cs="Times New Roman"/>
          <w:szCs w:val="23"/>
        </w:rPr>
        <w:t xml:space="preserve"> beklenmektedir. </w:t>
      </w:r>
      <w:r w:rsidR="00EA2484" w:rsidRPr="00EB0CCB">
        <w:rPr>
          <w:rFonts w:ascii="Times New Roman" w:hAnsi="Times New Roman" w:cs="Times New Roman"/>
          <w:szCs w:val="23"/>
        </w:rPr>
        <w:t>Alınan Bağış ve Yardımlar ile Özel Gelirlerde</w:t>
      </w:r>
      <w:r w:rsidR="00EA2484" w:rsidRPr="0095637D">
        <w:rPr>
          <w:rFonts w:ascii="Times New Roman" w:hAnsi="Times New Roman" w:cs="Times New Roman"/>
          <w:szCs w:val="23"/>
        </w:rPr>
        <w:t xml:space="preserve"> </w:t>
      </w:r>
      <w:r w:rsidR="008D11A3" w:rsidRPr="0095637D">
        <w:rPr>
          <w:rFonts w:ascii="Times New Roman" w:hAnsi="Times New Roman" w:cs="Times New Roman"/>
          <w:szCs w:val="23"/>
        </w:rPr>
        <w:t>yılsonu</w:t>
      </w:r>
      <w:r>
        <w:rPr>
          <w:rFonts w:ascii="Times New Roman" w:hAnsi="Times New Roman" w:cs="Times New Roman"/>
          <w:szCs w:val="23"/>
        </w:rPr>
        <w:t xml:space="preserve"> gerçekleşmelerinin 2020</w:t>
      </w:r>
      <w:r w:rsidR="00EA2484" w:rsidRPr="0095637D">
        <w:rPr>
          <w:rFonts w:ascii="Times New Roman" w:hAnsi="Times New Roman" w:cs="Times New Roman"/>
          <w:szCs w:val="23"/>
        </w:rPr>
        <w:t xml:space="preserve"> yılı bütçe başlangıç ödeneğinin % </w:t>
      </w:r>
      <w:r>
        <w:rPr>
          <w:rFonts w:ascii="Times New Roman" w:hAnsi="Times New Roman" w:cs="Times New Roman"/>
          <w:szCs w:val="23"/>
        </w:rPr>
        <w:t>100</w:t>
      </w:r>
      <w:r w:rsidR="008D11A3">
        <w:rPr>
          <w:rFonts w:ascii="Times New Roman" w:hAnsi="Times New Roman" w:cs="Times New Roman"/>
          <w:szCs w:val="23"/>
        </w:rPr>
        <w:t xml:space="preserve"> </w:t>
      </w:r>
      <w:r w:rsidR="008D11A3" w:rsidRPr="0095637D">
        <w:rPr>
          <w:rFonts w:ascii="Times New Roman" w:hAnsi="Times New Roman" w:cs="Times New Roman"/>
          <w:szCs w:val="23"/>
        </w:rPr>
        <w:t>olacağı</w:t>
      </w:r>
      <w:r w:rsidR="00EA2484" w:rsidRPr="0095637D">
        <w:rPr>
          <w:rFonts w:ascii="Times New Roman" w:hAnsi="Times New Roman" w:cs="Times New Roman"/>
          <w:szCs w:val="23"/>
        </w:rPr>
        <w:t xml:space="preserve"> tahmin edilmektedir.</w:t>
      </w:r>
    </w:p>
    <w:p w:rsidR="00EA2484" w:rsidRDefault="00EA2484" w:rsidP="00EA2484">
      <w:pPr>
        <w:pStyle w:val="Default"/>
        <w:jc w:val="both"/>
        <w:rPr>
          <w:rFonts w:ascii="Times New Roman" w:hAnsi="Times New Roman" w:cs="Times New Roman"/>
          <w:szCs w:val="23"/>
        </w:rPr>
      </w:pPr>
    </w:p>
    <w:p w:rsidR="003953E3" w:rsidRDefault="003953E3" w:rsidP="00EA2484">
      <w:pPr>
        <w:pStyle w:val="Balk3"/>
        <w:rPr>
          <w:rFonts w:ascii="Times New Roman" w:eastAsia="Times New Roman" w:hAnsi="Times New Roman" w:cs="Times New Roman"/>
          <w:sz w:val="24"/>
          <w:szCs w:val="24"/>
        </w:rPr>
      </w:pPr>
      <w:bookmarkStart w:id="24" w:name="_Toc46409576"/>
    </w:p>
    <w:p w:rsidR="003953E3" w:rsidRDefault="003953E3" w:rsidP="00EA2484">
      <w:pPr>
        <w:pStyle w:val="Balk3"/>
        <w:rPr>
          <w:rFonts w:ascii="Times New Roman" w:eastAsia="Times New Roman" w:hAnsi="Times New Roman" w:cs="Times New Roman"/>
          <w:sz w:val="24"/>
          <w:szCs w:val="24"/>
        </w:rPr>
      </w:pPr>
    </w:p>
    <w:p w:rsidR="00EA2484" w:rsidRPr="004E417B" w:rsidRDefault="00EA2484" w:rsidP="00EA2484">
      <w:pPr>
        <w:pStyle w:val="Balk3"/>
        <w:rPr>
          <w:rFonts w:ascii="Times New Roman" w:eastAsia="Times New Roman" w:hAnsi="Times New Roman" w:cs="Times New Roman"/>
          <w:sz w:val="24"/>
          <w:szCs w:val="24"/>
        </w:rPr>
      </w:pPr>
      <w:r w:rsidRPr="004E417B">
        <w:rPr>
          <w:rFonts w:ascii="Times New Roman" w:eastAsia="Times New Roman" w:hAnsi="Times New Roman" w:cs="Times New Roman"/>
          <w:sz w:val="24"/>
          <w:szCs w:val="24"/>
        </w:rPr>
        <w:t>05-Diğer Gelirler</w:t>
      </w:r>
      <w:bookmarkEnd w:id="24"/>
    </w:p>
    <w:p w:rsidR="00EA2484" w:rsidRDefault="00EA2484" w:rsidP="00EA2484">
      <w:pPr>
        <w:pStyle w:val="Default"/>
        <w:jc w:val="both"/>
        <w:rPr>
          <w:rFonts w:ascii="Times New Roman" w:eastAsia="Times New Roman" w:hAnsi="Times New Roman" w:cs="Times New Roman"/>
        </w:rPr>
      </w:pPr>
    </w:p>
    <w:p w:rsidR="00EA2484" w:rsidRDefault="00175BCE" w:rsidP="00EA2484">
      <w:pPr>
        <w:pStyle w:val="Default"/>
        <w:jc w:val="both"/>
        <w:rPr>
          <w:rFonts w:ascii="Times New Roman" w:hAnsi="Times New Roman" w:cs="Times New Roman"/>
          <w:szCs w:val="23"/>
        </w:rPr>
      </w:pPr>
      <w:r>
        <w:rPr>
          <w:rFonts w:ascii="Times New Roman" w:hAnsi="Times New Roman" w:cs="Times New Roman"/>
          <w:szCs w:val="23"/>
        </w:rPr>
        <w:t>Ocak–Haziran 2020</w:t>
      </w:r>
      <w:r w:rsidR="00EA2484" w:rsidRPr="0095637D">
        <w:rPr>
          <w:rFonts w:ascii="Times New Roman" w:hAnsi="Times New Roman" w:cs="Times New Roman"/>
          <w:szCs w:val="23"/>
        </w:rPr>
        <w:t xml:space="preserve"> döneminde </w:t>
      </w:r>
      <w:r>
        <w:rPr>
          <w:rFonts w:ascii="Times New Roman" w:hAnsi="Times New Roman" w:cs="Times New Roman"/>
          <w:szCs w:val="23"/>
        </w:rPr>
        <w:t>682.865.170,84 TL</w:t>
      </w:r>
      <w:r w:rsidR="00EA2484" w:rsidRPr="0095637D">
        <w:rPr>
          <w:rFonts w:ascii="Times New Roman" w:hAnsi="Times New Roman" w:cs="Times New Roman"/>
          <w:szCs w:val="23"/>
        </w:rPr>
        <w:t xml:space="preserve"> olan </w:t>
      </w:r>
      <w:r w:rsidR="00EA2484">
        <w:rPr>
          <w:rFonts w:ascii="Times New Roman" w:hAnsi="Times New Roman" w:cs="Times New Roman"/>
          <w:szCs w:val="23"/>
        </w:rPr>
        <w:t>diğer ge</w:t>
      </w:r>
      <w:r>
        <w:rPr>
          <w:rFonts w:ascii="Times New Roman" w:hAnsi="Times New Roman" w:cs="Times New Roman"/>
          <w:szCs w:val="23"/>
        </w:rPr>
        <w:t>lirlerin, Temmuz–Aralık 2020</w:t>
      </w:r>
      <w:r w:rsidR="00EA2484" w:rsidRPr="0095637D">
        <w:rPr>
          <w:rFonts w:ascii="Times New Roman" w:hAnsi="Times New Roman" w:cs="Times New Roman"/>
          <w:szCs w:val="23"/>
        </w:rPr>
        <w:t xml:space="preserve"> döneminde yaklaşık </w:t>
      </w:r>
      <w:r>
        <w:rPr>
          <w:rFonts w:ascii="Times New Roman" w:hAnsi="Times New Roman" w:cs="Times New Roman"/>
          <w:szCs w:val="23"/>
        </w:rPr>
        <w:t>1.071</w:t>
      </w:r>
      <w:r w:rsidR="00E71F06">
        <w:rPr>
          <w:rFonts w:ascii="Times New Roman" w:hAnsi="Times New Roman" w:cs="Times New Roman"/>
          <w:szCs w:val="23"/>
        </w:rPr>
        <w:t>.</w:t>
      </w:r>
      <w:r>
        <w:rPr>
          <w:rFonts w:ascii="Times New Roman" w:hAnsi="Times New Roman" w:cs="Times New Roman"/>
          <w:szCs w:val="23"/>
        </w:rPr>
        <w:t xml:space="preserve">384.829,16 </w:t>
      </w:r>
      <w:r w:rsidR="00EA2484" w:rsidRPr="0095637D">
        <w:rPr>
          <w:rFonts w:ascii="Times New Roman" w:hAnsi="Times New Roman" w:cs="Times New Roman"/>
          <w:szCs w:val="23"/>
        </w:rPr>
        <w:t xml:space="preserve">TL </w:t>
      </w:r>
      <w:r w:rsidR="00EA2484">
        <w:rPr>
          <w:rFonts w:ascii="Times New Roman" w:hAnsi="Times New Roman" w:cs="Times New Roman"/>
          <w:szCs w:val="23"/>
        </w:rPr>
        <w:t>olması</w:t>
      </w:r>
      <w:r w:rsidR="00EA2484" w:rsidRPr="0095637D">
        <w:rPr>
          <w:rFonts w:ascii="Times New Roman" w:hAnsi="Times New Roman" w:cs="Times New Roman"/>
          <w:szCs w:val="23"/>
        </w:rPr>
        <w:t xml:space="preserve"> beklenmektedir. </w:t>
      </w:r>
      <w:r w:rsidR="00EA2484" w:rsidRPr="00EB0CCB">
        <w:rPr>
          <w:rFonts w:ascii="Times New Roman" w:hAnsi="Times New Roman" w:cs="Times New Roman"/>
          <w:szCs w:val="23"/>
        </w:rPr>
        <w:t>Diğer Gelirlerin</w:t>
      </w:r>
      <w:r w:rsidR="00EA2484" w:rsidRPr="0095637D">
        <w:rPr>
          <w:rFonts w:ascii="Times New Roman" w:hAnsi="Times New Roman" w:cs="Times New Roman"/>
          <w:szCs w:val="23"/>
        </w:rPr>
        <w:t xml:space="preserve"> </w:t>
      </w:r>
      <w:r w:rsidR="008D11A3" w:rsidRPr="0095637D">
        <w:rPr>
          <w:rFonts w:ascii="Times New Roman" w:hAnsi="Times New Roman" w:cs="Times New Roman"/>
          <w:szCs w:val="23"/>
        </w:rPr>
        <w:t>yılsonu</w:t>
      </w:r>
      <w:r w:rsidR="00EA2484" w:rsidRPr="0095637D">
        <w:rPr>
          <w:rFonts w:ascii="Times New Roman" w:hAnsi="Times New Roman" w:cs="Times New Roman"/>
          <w:szCs w:val="23"/>
        </w:rPr>
        <w:t xml:space="preserve"> gerçekleşmelerinin 201</w:t>
      </w:r>
      <w:r w:rsidR="00E71F06">
        <w:rPr>
          <w:rFonts w:ascii="Times New Roman" w:hAnsi="Times New Roman" w:cs="Times New Roman"/>
          <w:szCs w:val="23"/>
        </w:rPr>
        <w:t>9</w:t>
      </w:r>
      <w:r w:rsidR="00EA2484" w:rsidRPr="0095637D">
        <w:rPr>
          <w:rFonts w:ascii="Times New Roman" w:hAnsi="Times New Roman" w:cs="Times New Roman"/>
          <w:szCs w:val="23"/>
        </w:rPr>
        <w:t xml:space="preserve"> yılı bütçe başlangıç ödeneğinin % </w:t>
      </w:r>
      <w:r>
        <w:rPr>
          <w:rFonts w:ascii="Times New Roman" w:hAnsi="Times New Roman" w:cs="Times New Roman"/>
          <w:szCs w:val="23"/>
        </w:rPr>
        <w:t>100</w:t>
      </w:r>
      <w:r w:rsidR="00EA2484" w:rsidRPr="0095637D">
        <w:rPr>
          <w:rFonts w:ascii="Times New Roman" w:hAnsi="Times New Roman" w:cs="Times New Roman"/>
          <w:szCs w:val="23"/>
        </w:rPr>
        <w:t xml:space="preserve"> olacağı tahmin edilmektedir.</w:t>
      </w:r>
    </w:p>
    <w:p w:rsidR="00EA2484" w:rsidRDefault="00EA2484" w:rsidP="00EA2484">
      <w:pPr>
        <w:pStyle w:val="Default"/>
        <w:jc w:val="both"/>
        <w:rPr>
          <w:rFonts w:ascii="Times New Roman" w:hAnsi="Times New Roman" w:cs="Times New Roman"/>
          <w:szCs w:val="23"/>
        </w:rPr>
      </w:pPr>
    </w:p>
    <w:p w:rsidR="00EA2484" w:rsidRPr="004E417B" w:rsidRDefault="00EA2484" w:rsidP="00EA2484">
      <w:pPr>
        <w:pStyle w:val="Balk3"/>
        <w:rPr>
          <w:rFonts w:ascii="Times New Roman" w:eastAsia="Times New Roman" w:hAnsi="Times New Roman" w:cs="Times New Roman"/>
          <w:sz w:val="24"/>
          <w:szCs w:val="24"/>
        </w:rPr>
      </w:pPr>
      <w:bookmarkStart w:id="25" w:name="_Toc46409577"/>
      <w:r w:rsidRPr="004E417B">
        <w:rPr>
          <w:rFonts w:ascii="Times New Roman" w:eastAsia="Times New Roman" w:hAnsi="Times New Roman" w:cs="Times New Roman"/>
          <w:sz w:val="24"/>
          <w:szCs w:val="24"/>
        </w:rPr>
        <w:t>06-Sermaye Gelirleri</w:t>
      </w:r>
      <w:bookmarkEnd w:id="25"/>
    </w:p>
    <w:p w:rsidR="00EA2484" w:rsidRDefault="00EA2484" w:rsidP="00EA2484">
      <w:pPr>
        <w:pStyle w:val="Default"/>
        <w:jc w:val="both"/>
        <w:rPr>
          <w:rFonts w:ascii="Times New Roman" w:eastAsia="Times New Roman" w:hAnsi="Times New Roman" w:cs="Times New Roman"/>
        </w:rPr>
      </w:pPr>
    </w:p>
    <w:p w:rsidR="00EA2484" w:rsidRPr="00B34F2D" w:rsidRDefault="0094769C" w:rsidP="00EA2484">
      <w:pPr>
        <w:pStyle w:val="Default"/>
        <w:jc w:val="both"/>
        <w:rPr>
          <w:b/>
          <w:bCs/>
          <w:sz w:val="23"/>
          <w:szCs w:val="23"/>
          <w:highlight w:val="yellow"/>
        </w:rPr>
      </w:pPr>
      <w:r>
        <w:rPr>
          <w:rFonts w:ascii="Times New Roman" w:hAnsi="Times New Roman" w:cs="Times New Roman"/>
          <w:szCs w:val="23"/>
        </w:rPr>
        <w:t>Ocak–Haziran 2020</w:t>
      </w:r>
      <w:r w:rsidR="00EA2484" w:rsidRPr="0095637D">
        <w:rPr>
          <w:rFonts w:ascii="Times New Roman" w:hAnsi="Times New Roman" w:cs="Times New Roman"/>
          <w:szCs w:val="23"/>
        </w:rPr>
        <w:t xml:space="preserve"> </w:t>
      </w:r>
      <w:r w:rsidR="008D11A3" w:rsidRPr="0095637D">
        <w:rPr>
          <w:rFonts w:ascii="Times New Roman" w:hAnsi="Times New Roman" w:cs="Times New Roman"/>
          <w:szCs w:val="23"/>
        </w:rPr>
        <w:t xml:space="preserve">döneminde </w:t>
      </w:r>
      <w:r>
        <w:rPr>
          <w:rFonts w:ascii="Times New Roman" w:hAnsi="Times New Roman" w:cs="Times New Roman"/>
          <w:szCs w:val="23"/>
        </w:rPr>
        <w:t xml:space="preserve">162.279,00 TL olan </w:t>
      </w:r>
      <w:r w:rsidR="008D11A3" w:rsidRPr="0095637D">
        <w:rPr>
          <w:rFonts w:ascii="Times New Roman" w:hAnsi="Times New Roman" w:cs="Times New Roman"/>
          <w:szCs w:val="23"/>
        </w:rPr>
        <w:t>sermaye</w:t>
      </w:r>
      <w:r>
        <w:rPr>
          <w:rFonts w:ascii="Times New Roman" w:hAnsi="Times New Roman" w:cs="Times New Roman"/>
          <w:szCs w:val="23"/>
        </w:rPr>
        <w:t xml:space="preserve"> gelirlerinin</w:t>
      </w:r>
      <w:r w:rsidR="00EA2484">
        <w:rPr>
          <w:rFonts w:ascii="Times New Roman" w:hAnsi="Times New Roman" w:cs="Times New Roman"/>
          <w:szCs w:val="23"/>
        </w:rPr>
        <w:t>,</w:t>
      </w:r>
      <w:r>
        <w:rPr>
          <w:rFonts w:ascii="Times New Roman" w:hAnsi="Times New Roman" w:cs="Times New Roman"/>
          <w:szCs w:val="23"/>
        </w:rPr>
        <w:t xml:space="preserve"> Temmuz–Aralık 2020</w:t>
      </w:r>
      <w:r w:rsidR="00EA2484">
        <w:rPr>
          <w:rFonts w:ascii="Times New Roman" w:hAnsi="Times New Roman" w:cs="Times New Roman"/>
          <w:szCs w:val="23"/>
        </w:rPr>
        <w:t xml:space="preserve"> </w:t>
      </w:r>
      <w:r w:rsidR="00EA2484" w:rsidRPr="0095637D">
        <w:rPr>
          <w:rFonts w:ascii="Times New Roman" w:hAnsi="Times New Roman" w:cs="Times New Roman"/>
          <w:szCs w:val="23"/>
        </w:rPr>
        <w:t xml:space="preserve">döneminde yaklaşık </w:t>
      </w:r>
      <w:r>
        <w:rPr>
          <w:rFonts w:ascii="Times New Roman" w:hAnsi="Times New Roman" w:cs="Times New Roman"/>
          <w:szCs w:val="23"/>
        </w:rPr>
        <w:t>88.787.721</w:t>
      </w:r>
      <w:r w:rsidR="00EA2484">
        <w:rPr>
          <w:rFonts w:ascii="Times New Roman" w:hAnsi="Times New Roman" w:cs="Times New Roman"/>
          <w:szCs w:val="23"/>
        </w:rPr>
        <w:t xml:space="preserve"> </w:t>
      </w:r>
      <w:r w:rsidR="00EA2484" w:rsidRPr="0095637D">
        <w:rPr>
          <w:rFonts w:ascii="Times New Roman" w:hAnsi="Times New Roman" w:cs="Times New Roman"/>
          <w:szCs w:val="23"/>
        </w:rPr>
        <w:t xml:space="preserve">TL </w:t>
      </w:r>
      <w:r w:rsidR="00EA2484">
        <w:rPr>
          <w:rFonts w:ascii="Times New Roman" w:hAnsi="Times New Roman" w:cs="Times New Roman"/>
          <w:szCs w:val="23"/>
        </w:rPr>
        <w:t>olması</w:t>
      </w:r>
      <w:r w:rsidR="00EA2484" w:rsidRPr="0095637D">
        <w:rPr>
          <w:rFonts w:ascii="Times New Roman" w:hAnsi="Times New Roman" w:cs="Times New Roman"/>
          <w:szCs w:val="23"/>
        </w:rPr>
        <w:t xml:space="preserve"> beklenmektedir. </w:t>
      </w:r>
      <w:r w:rsidR="00EA2484" w:rsidRPr="00EB0CCB">
        <w:rPr>
          <w:rFonts w:ascii="Times New Roman" w:hAnsi="Times New Roman" w:cs="Times New Roman"/>
          <w:szCs w:val="23"/>
        </w:rPr>
        <w:t>Sermaye Gelirlerinin</w:t>
      </w:r>
      <w:r w:rsidR="00E71F06">
        <w:rPr>
          <w:rFonts w:ascii="Times New Roman" w:hAnsi="Times New Roman" w:cs="Times New Roman"/>
          <w:szCs w:val="23"/>
        </w:rPr>
        <w:t xml:space="preserve"> </w:t>
      </w:r>
      <w:r w:rsidR="008D11A3">
        <w:rPr>
          <w:rFonts w:ascii="Times New Roman" w:hAnsi="Times New Roman" w:cs="Times New Roman"/>
          <w:szCs w:val="23"/>
        </w:rPr>
        <w:t>yılsonu</w:t>
      </w:r>
      <w:r>
        <w:rPr>
          <w:rFonts w:ascii="Times New Roman" w:hAnsi="Times New Roman" w:cs="Times New Roman"/>
          <w:szCs w:val="23"/>
        </w:rPr>
        <w:t xml:space="preserve"> gerçekleşmelerinin 2020</w:t>
      </w:r>
      <w:r w:rsidR="00EA2484" w:rsidRPr="0095637D">
        <w:rPr>
          <w:rFonts w:ascii="Times New Roman" w:hAnsi="Times New Roman" w:cs="Times New Roman"/>
          <w:szCs w:val="23"/>
        </w:rPr>
        <w:t xml:space="preserve"> yı</w:t>
      </w:r>
      <w:r w:rsidR="00EA2484">
        <w:rPr>
          <w:rFonts w:ascii="Times New Roman" w:hAnsi="Times New Roman" w:cs="Times New Roman"/>
          <w:szCs w:val="23"/>
        </w:rPr>
        <w:t>lı bütç</w:t>
      </w:r>
      <w:r w:rsidR="00E71F06">
        <w:rPr>
          <w:rFonts w:ascii="Times New Roman" w:hAnsi="Times New Roman" w:cs="Times New Roman"/>
          <w:szCs w:val="23"/>
        </w:rPr>
        <w:t xml:space="preserve">e başlangıç ödeneğinin % </w:t>
      </w:r>
      <w:r>
        <w:rPr>
          <w:rFonts w:ascii="Times New Roman" w:hAnsi="Times New Roman" w:cs="Times New Roman"/>
          <w:szCs w:val="23"/>
        </w:rPr>
        <w:t>100</w:t>
      </w:r>
      <w:r w:rsidR="00EA2484">
        <w:rPr>
          <w:rFonts w:ascii="Times New Roman" w:hAnsi="Times New Roman" w:cs="Times New Roman"/>
          <w:szCs w:val="23"/>
        </w:rPr>
        <w:t xml:space="preserve"> </w:t>
      </w:r>
      <w:r w:rsidR="00EA2484" w:rsidRPr="0095637D">
        <w:rPr>
          <w:rFonts w:ascii="Times New Roman" w:hAnsi="Times New Roman" w:cs="Times New Roman"/>
          <w:szCs w:val="23"/>
        </w:rPr>
        <w:t>olacağı tahmin edilmektedir.</w:t>
      </w:r>
    </w:p>
    <w:p w:rsidR="003174C3" w:rsidRDefault="003174C3" w:rsidP="003174C3">
      <w:pPr>
        <w:pStyle w:val="Balk1"/>
      </w:pPr>
      <w:bookmarkStart w:id="26" w:name="_Toc46409578"/>
      <w:r w:rsidRPr="001455A4">
        <w:t>III- YIL İÇİNDE GERÇEKLEŞTİRİ</w:t>
      </w:r>
      <w:r w:rsidR="002C1CB7">
        <w:t>LEN ve TEMMUZ–ARALIK 2020</w:t>
      </w:r>
      <w:r>
        <w:t xml:space="preserve"> </w:t>
      </w:r>
      <w:r w:rsidRPr="001455A4">
        <w:t>DÖNEMİNDE YÜRÜTÜLECEK FAALİYETLER</w:t>
      </w:r>
      <w:bookmarkEnd w:id="26"/>
      <w:r>
        <w:t xml:space="preserve"> </w:t>
      </w:r>
    </w:p>
    <w:p w:rsidR="003174C3" w:rsidRPr="00741592" w:rsidRDefault="003174C3" w:rsidP="003174C3">
      <w:pPr>
        <w:pStyle w:val="Balk1"/>
      </w:pPr>
      <w:bookmarkStart w:id="27" w:name="_Toc46409579"/>
      <w:r w:rsidRPr="00741592">
        <w:rPr>
          <w:rFonts w:ascii="Times New Roman" w:eastAsia="Times New Roman" w:hAnsi="Times New Roman" w:cs="Times New Roman"/>
          <w:b w:val="0"/>
          <w:bCs w:val="0"/>
          <w:color w:val="000000"/>
          <w:sz w:val="24"/>
          <w:szCs w:val="24"/>
        </w:rPr>
        <w:t xml:space="preserve">Bu yıl yürüttüğümüz ve önümüzdeki 6 ay içinde yürütmeyi planladığımız faaliyetler ise plan, program ve bütçemizde yer aldığı üzere </w:t>
      </w:r>
      <w:r>
        <w:rPr>
          <w:rFonts w:ascii="Times New Roman" w:eastAsia="Times New Roman" w:hAnsi="Times New Roman" w:cs="Times New Roman"/>
          <w:b w:val="0"/>
          <w:bCs w:val="0"/>
          <w:color w:val="000000"/>
          <w:sz w:val="24"/>
          <w:szCs w:val="24"/>
        </w:rPr>
        <w:t>aşağıdaki gibi ifade edilebilir.</w:t>
      </w:r>
      <w:bookmarkEnd w:id="27"/>
    </w:p>
    <w:p w:rsidR="00EA2484" w:rsidRDefault="00EA2484" w:rsidP="00EA2484">
      <w:pPr>
        <w:pStyle w:val="Default"/>
        <w:jc w:val="both"/>
        <w:rPr>
          <w:rFonts w:ascii="Times New Roman" w:hAnsi="Times New Roman" w:cs="Times New Roman"/>
          <w:b/>
          <w:bCs/>
          <w:szCs w:val="23"/>
        </w:rPr>
      </w:pPr>
    </w:p>
    <w:p w:rsidR="00EA2484" w:rsidRDefault="00EA2484"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0D4679" w:rsidRDefault="000D4679" w:rsidP="00EA2484">
      <w:pPr>
        <w:spacing w:after="0" w:line="240" w:lineRule="auto"/>
        <w:rPr>
          <w:rFonts w:ascii="Times New Roman" w:eastAsia="Times New Roman" w:hAnsi="Times New Roman" w:cs="Times New Roman"/>
          <w:color w:val="2F5496" w:themeColor="accent5" w:themeShade="BF"/>
          <w:sz w:val="20"/>
          <w:szCs w:val="20"/>
        </w:rPr>
      </w:pPr>
    </w:p>
    <w:p w:rsidR="00537839" w:rsidRDefault="00537839" w:rsidP="00EA2484">
      <w:pPr>
        <w:spacing w:after="0" w:line="240" w:lineRule="auto"/>
        <w:rPr>
          <w:rFonts w:ascii="Times New Roman" w:eastAsia="Times New Roman" w:hAnsi="Times New Roman" w:cs="Times New Roman"/>
          <w:color w:val="2F5496" w:themeColor="accent5" w:themeShade="BF"/>
          <w:sz w:val="20"/>
          <w:szCs w:val="20"/>
        </w:rPr>
      </w:pPr>
    </w:p>
    <w:p w:rsidR="00537839" w:rsidRPr="001E6781" w:rsidRDefault="00537839" w:rsidP="00EA2484">
      <w:pPr>
        <w:spacing w:after="0" w:line="240" w:lineRule="auto"/>
        <w:rPr>
          <w:rFonts w:ascii="Times New Roman" w:eastAsia="Times New Roman" w:hAnsi="Times New Roman" w:cs="Times New Roman"/>
          <w:color w:val="2F5496" w:themeColor="accent5" w:themeShade="BF"/>
          <w:sz w:val="20"/>
          <w:szCs w:val="20"/>
        </w:rPr>
      </w:pPr>
    </w:p>
    <w:p w:rsidR="00306F8D" w:rsidRPr="00E3031D" w:rsidRDefault="00537839" w:rsidP="00537839">
      <w:pPr>
        <w:jc w:val="center"/>
        <w:rPr>
          <w:rFonts w:ascii="Times New Roman" w:hAnsi="Times New Roman" w:cs="Times New Roman"/>
          <w:b/>
          <w:color w:val="FF0000"/>
          <w:sz w:val="36"/>
          <w:szCs w:val="36"/>
        </w:rPr>
      </w:pPr>
      <w:r w:rsidRPr="00E3031D">
        <w:rPr>
          <w:rFonts w:ascii="Times New Roman" w:hAnsi="Times New Roman" w:cs="Times New Roman"/>
          <w:b/>
          <w:color w:val="FF0000"/>
          <w:sz w:val="36"/>
          <w:szCs w:val="36"/>
        </w:rPr>
        <w:lastRenderedPageBreak/>
        <w:t>FAALİYETLER</w:t>
      </w:r>
    </w:p>
    <w:tbl>
      <w:tblPr>
        <w:tblW w:w="9585" w:type="dxa"/>
        <w:tblCellMar>
          <w:left w:w="70" w:type="dxa"/>
          <w:right w:w="70" w:type="dxa"/>
        </w:tblCellMar>
        <w:tblLook w:val="04A0" w:firstRow="1" w:lastRow="0" w:firstColumn="1" w:lastColumn="0" w:noHBand="0" w:noVBand="1"/>
      </w:tblPr>
      <w:tblGrid>
        <w:gridCol w:w="9585"/>
      </w:tblGrid>
      <w:tr w:rsidR="000D4679" w:rsidRPr="000D4679" w:rsidTr="000D4679">
        <w:trPr>
          <w:trHeight w:val="418"/>
        </w:trPr>
        <w:tc>
          <w:tcPr>
            <w:tcW w:w="95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MERSİN AKILLI KENT TASARIM VE SİSTEMLERİNİN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TECE-DAVULTEPE-SOLİ SAHİLİNİN DÜZENLEMESİ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KARADUVAR SAHİLİNİN DÜZENLENMESİ, KARADUVAR’IN CAZİBE MERKEZİ YAPILMASI </w:t>
            </w:r>
          </w:p>
        </w:tc>
      </w:tr>
      <w:tr w:rsidR="000D4679" w:rsidRPr="000D4679" w:rsidTr="000D4679">
        <w:trPr>
          <w:trHeight w:val="50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KAZANLI SAHİLİNİN DÜZENLENMESİ, KAZANLI’NIN CAZİBE MERKEZİ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MÜFTÜ DERESİ VADİSİ KENT PARKININ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YAYA VE BİSİKLET BÖLGELERİNİN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KENT ESTETİĞİ PROJESİNİN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MEZİTLİ ŞEHİR MEZARLIĞININ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YENİŞEHİR MEZARLIĞININ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Pr>
                <w:rFonts w:ascii="Calibri" w:eastAsia="Times New Roman" w:hAnsi="Calibri" w:cs="Calibri"/>
                <w:color w:val="000000"/>
                <w:sz w:val="32"/>
                <w:szCs w:val="32"/>
              </w:rPr>
              <w:t>TOROSLAR</w:t>
            </w:r>
            <w:r w:rsidRPr="000D4679">
              <w:rPr>
                <w:rFonts w:ascii="Calibri" w:eastAsia="Times New Roman" w:hAnsi="Calibri" w:cs="Calibri"/>
                <w:color w:val="000000"/>
                <w:sz w:val="32"/>
                <w:szCs w:val="32"/>
              </w:rPr>
              <w:t xml:space="preserve"> YENİ BİR MEZARLIK ALANININ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YEŞİL MERSİN PROJESİNİN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EKOPARK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BOTANİK PARKININ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YENİ BELEDİYE FİDANLIĞININ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HOBİ BAHÇELERİ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MERSİN DOĞUSU KENT GİRİŞİ DÜZENLEMESİ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ANAMUR ŞEHİR PARKI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BOZYAZI MERKEZ SAHİL ŞERİDİ REKREASYON DÜZENLEMESİ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TEKELİ SAHİL ŞERİDİ REKREASYON DÜZENLEMESİ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BOZYAZI ÇARŞI BÖLGESİ YAYALAŞTIRMA VE KENT ESTETİĞİ DÜZENLEMESİ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AYDINCIK SAHİL DÜZENLEMESİ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GÜLNAR KENT ESTETİĞİ PROJESİNİN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MUT DERESİ ÇEVRESİ YEŞİL ALAN DÜZENLEMESİ</w:t>
            </w:r>
          </w:p>
        </w:tc>
      </w:tr>
      <w:tr w:rsidR="000D4679" w:rsidRPr="000D4679" w:rsidTr="000D4679">
        <w:trPr>
          <w:trHeight w:val="583"/>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MUT ŞEHİR PARKI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ERDEMLİ ŞEHİR PARKI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ERDEMLİ PLAJ VE SAHİL YÜRÜYÜŞ YOLU DÜZENLENMESİ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BERDAN ÇAYI KENT PARKI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YENİLENEBİLİR ENERJİ ÜRETİMİNİN YAYGINLAŞTIRILMASI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lastRenderedPageBreak/>
              <w:t>DENİZ ATIKLARI TOPLAMA VE BERTARAF TESİSİ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HAYVAN KORUMA EVLERİNİN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BÜYÜKŞEHİR HAYVAN MEZARLIĞININ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BELEDİYE SAĞLIK MERKEZLERİNİN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YAŞLILARA VE ENGELLİLERE MOBİL SAĞLIK HİZMETLERİ VERİLMESİ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KÜTÜPHANE VE KÜLTÜR EVLERİ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TARSUS FESTİVALİ DÜZENLENMESİ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ANAMUR-BOZYAZI TURİZM MERKEZİNİN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AYDINCIK TURİZM MERKEZİNİN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TAŞUCU TURİZM MERKEZİNİN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NARLIKUYU-KIZKALESİ TURİZM MERKEZİ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KRUVAZİYER TURİZMİNİN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SPOR TURİZMİNİN GELİŞTİRİLMESİ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İLİMİZDEKİ MÜZELERİN TANITIMI, DESTEKLENMESİ VE AKTİF KULLANIMI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TARİHİ KENT MERKEZİNİN KÜLTÜR TURİZMİ BÖLGESİ OLARAK DÖNÜŞTÜRÜLMESİ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BOZYAZI TURİZM MERKEZİ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AYDINCIK BUTİK TURİZM KENTİ PROJESİNİN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ÇAMLIYAYLA YAYLA TURİZMİNİN GELİŞTİRİLMESİ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AMATÖR SPOR KULÜPLERİNİN DESTEKLENMESİ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BOZYAZI SPOR KOMPLEKSİ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ÇOCUKLARA SÜT DAĞITIMI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YOKSUL AİLELERE SOSYAL YARDIMLAR</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KADIN VE ÇOCUK DAİRE BAŞKANLIĞI KURULMASI,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KADIN BARINMA EVLERİ VE DESTEK MERKEZİNİN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ÖĞRENCİ ETKİNLİK KAMPÜSLERİNİN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ÇOCUK GELİŞİM MERKEZLERİ VE KREŞLERİN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GENÇLİK GELİŞİM MERKEZLERİNİN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BİLİM MERKEZİNİN YAPILMASI</w:t>
            </w:r>
          </w:p>
        </w:tc>
      </w:tr>
      <w:tr w:rsidR="000D4679" w:rsidRPr="000D4679" w:rsidTr="000D4679">
        <w:trPr>
          <w:trHeight w:val="837"/>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GENÇLERE VE İŞ KURMAK İSTEYEN VATANDAŞLARA İŞ GELİŞTİRME VE KARİYER MERKEZİ KURULMASI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ÜNİVERSİTE ADAYI ÖĞRENCİLERE DANIŞMANLIK VE KURS DESTEĞİ VERİLMESİ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lastRenderedPageBreak/>
              <w:t>VATANDAŞLARIN PROJELERİNE DESTEK VE DANIŞMA BİRİMİ KURULMASI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SOKAKTA YAŞAYAN EVSİZ VATANDAŞLAR İÇİN BARINMA MERKEZLERİ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YOKSUL AİLELERE GİYECEK YARDIMI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YENİ DOĞAN BEBEK YARDIMLARI YAPILMASI (HOŞGELDİN BEBEK)</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BELEDİYE ÖĞRENCİ YURTLARININ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REHABİLİTASYON VE TOPLUMA KAZANDIRMA MERKEZİNİN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MAHALLE MUTFAKLARI VE YEMEK YARDIMLARINN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ENGELSİZ MERSİN PROJESİNİN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ENGELSİZ YAŞAM MERKEZLERİNİN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MADDE BAĞIMLILARININ TOPLUMA KAZANDIRILMASI İÇİN DESTEKLER</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MERSİNLİM KART HİZMETİ VERİLMESİ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ANAMUR GENÇLİK MERKEZİ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AYDINCIK BELEDİYE SOSYAL TESİSLERİ KOMPLEKSİ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GÜLNAR BELEDİYE SOSYAL TESİSLERİ KOMPLEKSİ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GÜLNAR GENÇLİK MERKEZİ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MUT ÖĞRENCİ YURDU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SİLİFKE GENÇLİK MERKEZİ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ERDEMLİ ÖĞRENCİ YURDU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ERDEMLİ GENÇLİK MERKEZİ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TARSUS ÖĞRENCİ YURDU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TARSUS YAŞLI YAŞAM MERKEZİ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TARSUS GENÇLİK MERKEZİ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KENTSEL DÖNÜŞÜM PROJELERİNİN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BOZYAZI İMAR PLANI ÇALIŞMALARININ TAMAMLANMASI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AYDINCIK İMAR PLANI ÇALIŞMALARININ TAMAMLANMASI</w:t>
            </w:r>
          </w:p>
        </w:tc>
      </w:tr>
      <w:tr w:rsidR="000D4679" w:rsidRPr="000D4679" w:rsidTr="000D4679">
        <w:trPr>
          <w:trHeight w:val="837"/>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RAYLI SİSTEM (MERSİN METROSUNUN YAPILMASI VE METROYA YENİ HATLAR EKLENMESİ)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000000" w:fill="FFFFFF"/>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 BELEDİYE OTOBÜS HİZMETİNİN YAYGINLAŞTIRILMASI VE ARTTIRILMASI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ÇARŞI BÖLGESİNDE YENİ OTOPARKLAR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YENİŞEHİR-POZCU BÖLGESİNDE YENİ OTOPARKLAR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GÜNEŞ ENERJİSİ İLE ÇALIŞAN KLİMALI DURAKLAR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BOZYAZI OTOGAR PROJESİ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lastRenderedPageBreak/>
              <w:t>BOZYAZI ÇARŞI OTOPARKLARI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BOZYAZI ÇARŞI OTOPARK DÜZENLEMESİ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AYDINCIK OTOBÜS TERMİNALİ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GÜLNAR ÇARŞI BÖLGESİ YOL VE OTOPARK DÜZENLEMESİ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MUT KENT MERKEZİNDE OTOPARK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MUT YENİ OTOGARI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SİLİFKE YENİ OTOGARININ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ERDEMLİ OTOGARI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ERDEMLİ KENT MERKEZİ YOL VE OTOPARK DÜZENLEMESİ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TARSUS ÇARŞI BÖLGESİ YOL VE OTOPARK PROJESİ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TARS</w:t>
            </w:r>
            <w:r w:rsidR="00BF2B25">
              <w:rPr>
                <w:rFonts w:ascii="Calibri" w:eastAsia="Times New Roman" w:hAnsi="Calibri" w:cs="Calibri"/>
                <w:color w:val="000000"/>
                <w:sz w:val="32"/>
                <w:szCs w:val="32"/>
              </w:rPr>
              <w:t>US ÇARŞI BÖLGESİ YOL VE OTOPARK</w:t>
            </w:r>
            <w:r w:rsidRPr="000D4679">
              <w:rPr>
                <w:rFonts w:ascii="Calibri" w:eastAsia="Times New Roman" w:hAnsi="Calibri" w:cs="Calibri"/>
                <w:color w:val="000000"/>
                <w:sz w:val="32"/>
                <w:szCs w:val="32"/>
              </w:rPr>
              <w:t xml:space="preserve">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ÇAMLIYAYLA ÇARŞI BÖLGESİ YOL VE OTOPARK PROJESİ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AFET, ACİL DURUM VB. DURUMLAR İÇİN KRİZ YÖNETİM MERKEZİ KURULMASI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ÇEVRE YOLU PROJELERİNİN YAPILMASI YENİ YOLLAR AÇILMASI</w:t>
            </w:r>
          </w:p>
        </w:tc>
      </w:tr>
      <w:tr w:rsidR="000D4679" w:rsidRPr="000D4679" w:rsidTr="000D4679">
        <w:trPr>
          <w:trHeight w:val="837"/>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MERSİN KENT MEYDANI VE KÜLTÜR SANAT MERKEZİ-SİVİL TOPLUM MERKEZİNİN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TOROSLAR ÇARŞISI VE KENT MEYDANININ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YENİŞEHİR KENT MEYDANININ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MEZİTLİ KENT MEYDANININ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MEZİTLİ - SOLİ MEYDANININ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AKDENİZ KENT MEYDANININ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YELKEN TESİSLERİNİN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KENT MERKEZİNDE TRAFİĞİ RAHATLATACAK YENİ YOLLAR AÇILMASI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ÇAMLIBEL’İN CANLANDIRILMASI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CUMHURİYET MEYDANI VE ATATÜRK PARKI’NIN BÜTÜNLEŞTİRİLMESİ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BÜYÜKŞEHİR BELEDİYE HİZMET BİNASI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BOZYAZI KÖY YOLLARININ İYİLEŞTİRİLMESİ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BOZYAZI MAHALLE İÇİ YOLLARIN STANDARTLARA GÖRE DÜZENLENMESİ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 AYDINCIK OTANTİK ÇARŞI PROJESİNİN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GÜLNAR KÖY YOLLARININ İYİLEŞTİRİLMESİ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MUT ŞEHİR İÇİ YOLLARIN BAKIM, ONARIM VE ASFALTLANMASI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SİLİFKE ŞEHİR MEYDANI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lastRenderedPageBreak/>
              <w:t>ERDEMLİ KENT MEYDANI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TARSUS KAZANLI KIYI TURİZM BÖLGESİ ALTYAPISININ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TARSUS KÖY YOLLARININ İYİLEŞTİRİLMESİ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ÇAÇMLIYAYLA KÖY YOLLARININ İYİLEŞTİRİLMESİ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TOROSLAR KÜÇÜK SANAYİ SİTESİNİN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AKDENİZ KÜÇÜK SANAYİ SİTESİNİN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MEZİTLİ KÜÇÜK SANAYİ SİTESİNİN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TOROSLAR İHTİSAS TİCARET BÖLGESİNİN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YENİŞEHİR İHTİSAS TİCARET BÖLGESİNİN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AKDENİZ İHTİSAS TİCARET BÖLGESİNİN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İLERİ TEKNOLOJİ KAMPÜSÜNÜN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YÜKSEK TEKNOLOJİ ORGANİZE SANAYİ BÖLGESİNİN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MERSİN LOJİSTİK MERKEZİNİN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MERSİN-TİCARET BÖLGESİ - YENİLİKÇİ EKONOMİ BÖLGESİNİN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MERSİN YENİ FUAR MERKEZİNİN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YENİ NAKLİYECİLER SİTESİNİN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TARIM HAYVANCILIK VE KIRSAL KALKINMA PROJELERİ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MERSİN SEBZE HALİNİN MODERNİZE EDİLMESİ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 xml:space="preserve">ANAMUR KÜÇÜK SANAYİ SİTESİNİN YAPILMASI </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ANAMUR KADIN ÜRETİCİ VE ORGANİK ÜRETİM PAZARI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BOZYAZI HALİ SOĞUK HAVA TESİSLERİ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BOZYAZI TARIM, HAYVANCILIK VE KIRSAL KALKINMA PROJESİ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AYDINCIK TARIM ÜRÜNLERİ MARKALAMA PROJESİ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AYDINCIK SANAYİ SİTESİNİN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000000" w:fill="FFFFFF"/>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AYDINCIK BELEDİYE DESTEĞİ İLE UCUZ SULAMA SUYU SAĞLANMASI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ÇİFTÇİ VE ESNAFA YATIRIM PROJE DESTEĞİ VERİLMESİ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GÜLNAR KIRSAL KALKINMA DESTEKLERİ PROJESİ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bookmarkStart w:id="28" w:name="RANGE!C149"/>
            <w:r w:rsidRPr="000D4679">
              <w:rPr>
                <w:rFonts w:ascii="Calibri" w:eastAsia="Times New Roman" w:hAnsi="Calibri" w:cs="Calibri"/>
                <w:color w:val="000000"/>
                <w:sz w:val="32"/>
                <w:szCs w:val="32"/>
              </w:rPr>
              <w:t>GÜLNAR, HAYVAN YETİŞTİRİCİLERİNE DESTEK VERİLMESİ</w:t>
            </w:r>
            <w:bookmarkEnd w:id="28"/>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bookmarkStart w:id="29" w:name="RANGE!C150"/>
            <w:r w:rsidRPr="000D4679">
              <w:rPr>
                <w:rFonts w:ascii="Calibri" w:eastAsia="Times New Roman" w:hAnsi="Calibri" w:cs="Calibri"/>
                <w:color w:val="000000"/>
                <w:sz w:val="32"/>
                <w:szCs w:val="32"/>
              </w:rPr>
              <w:t>MUT, KAYISI ÜRETİCİLERİNE DESTEK VERİLMESİ</w:t>
            </w:r>
            <w:bookmarkEnd w:id="29"/>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MUT ORGANİZE SANAYİ BÖLGESİ ALTYAPISININ TAMAMMLANMASI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000000" w:fill="FFFFFF"/>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MUT SULAMA SUYU ALTYAPISININ TAMAMLANMASI VE GÖLET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SİLİFKE ORGANİZE SANAYİ BÖLGESİ GENİŞLEME ALANI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lastRenderedPageBreak/>
              <w:t>ERDEMLİ TARIM VE GIDA ORGANİZE SANAYİ BÖLGESİ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ERDEMLİ SEBZE HALİNİN MODERNİZE EDİLMESİ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TARSUS TARIM VE GIDA ORGANİZE SANAYİ BÖLGESİ ALTYAPISININ YAPILMASI</w:t>
            </w:r>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bookmarkStart w:id="30" w:name="RANGE!C157"/>
            <w:r w:rsidRPr="000D4679">
              <w:rPr>
                <w:rFonts w:ascii="Calibri" w:eastAsia="Times New Roman" w:hAnsi="Calibri" w:cs="Calibri"/>
                <w:color w:val="000000"/>
                <w:sz w:val="32"/>
                <w:szCs w:val="32"/>
              </w:rPr>
              <w:t>TARSUS KÜÇÜK SANAYİ SİTESİ YAPILMASI</w:t>
            </w:r>
            <w:bookmarkEnd w:id="30"/>
          </w:p>
        </w:tc>
      </w:tr>
      <w:tr w:rsidR="000D4679" w:rsidRPr="000D4679" w:rsidTr="000D4679">
        <w:trPr>
          <w:trHeight w:val="418"/>
        </w:trPr>
        <w:tc>
          <w:tcPr>
            <w:tcW w:w="9585" w:type="dxa"/>
            <w:tcBorders>
              <w:top w:val="nil"/>
              <w:left w:val="single" w:sz="4" w:space="0" w:color="auto"/>
              <w:bottom w:val="single" w:sz="4" w:space="0" w:color="auto"/>
              <w:right w:val="single" w:sz="4" w:space="0" w:color="auto"/>
            </w:tcBorders>
            <w:shd w:val="clear" w:color="auto" w:fill="auto"/>
            <w:vAlign w:val="center"/>
            <w:hideMark/>
          </w:tcPr>
          <w:p w:rsidR="000D4679" w:rsidRPr="000D4679" w:rsidRDefault="000D4679" w:rsidP="000D4679">
            <w:pPr>
              <w:spacing w:after="0" w:line="240" w:lineRule="auto"/>
              <w:rPr>
                <w:rFonts w:ascii="Calibri" w:eastAsia="Times New Roman" w:hAnsi="Calibri" w:cs="Calibri"/>
                <w:color w:val="000000"/>
                <w:sz w:val="32"/>
                <w:szCs w:val="32"/>
              </w:rPr>
            </w:pPr>
            <w:r w:rsidRPr="000D4679">
              <w:rPr>
                <w:rFonts w:ascii="Calibri" w:eastAsia="Times New Roman" w:hAnsi="Calibri" w:cs="Calibri"/>
                <w:color w:val="000000"/>
                <w:sz w:val="32"/>
                <w:szCs w:val="32"/>
              </w:rPr>
              <w:t>TARSUS MODERN SEMT PAZARLARI YAPILMASI</w:t>
            </w:r>
          </w:p>
        </w:tc>
      </w:tr>
    </w:tbl>
    <w:p w:rsidR="008D11A3" w:rsidRDefault="008D11A3"/>
    <w:p w:rsidR="008D11A3" w:rsidRDefault="008D11A3"/>
    <w:p w:rsidR="008D11A3" w:rsidRPr="008D11A3" w:rsidRDefault="008D11A3" w:rsidP="008D11A3"/>
    <w:p w:rsidR="008D11A3" w:rsidRPr="008D11A3" w:rsidRDefault="008D11A3" w:rsidP="008D11A3"/>
    <w:p w:rsidR="008D11A3" w:rsidRPr="008D11A3" w:rsidRDefault="008D11A3" w:rsidP="008D11A3"/>
    <w:p w:rsidR="008D11A3" w:rsidRPr="008D11A3" w:rsidRDefault="008D11A3" w:rsidP="008D11A3"/>
    <w:p w:rsidR="008D11A3" w:rsidRPr="008D11A3" w:rsidRDefault="008D11A3" w:rsidP="008D11A3"/>
    <w:p w:rsidR="008D11A3" w:rsidRPr="008D11A3" w:rsidRDefault="008D11A3" w:rsidP="008D11A3"/>
    <w:p w:rsidR="008D11A3" w:rsidRPr="008D11A3" w:rsidRDefault="008D11A3" w:rsidP="008D11A3"/>
    <w:p w:rsidR="008D11A3" w:rsidRPr="008D11A3" w:rsidRDefault="008D11A3" w:rsidP="008D11A3"/>
    <w:p w:rsidR="008D11A3" w:rsidRPr="008D11A3" w:rsidRDefault="008D11A3" w:rsidP="008D11A3"/>
    <w:p w:rsidR="008D11A3" w:rsidRPr="008D11A3" w:rsidRDefault="008D11A3" w:rsidP="008D11A3"/>
    <w:p w:rsidR="008D11A3" w:rsidRPr="008D11A3" w:rsidRDefault="008D11A3" w:rsidP="008D11A3"/>
    <w:p w:rsidR="008D11A3" w:rsidRPr="008D11A3" w:rsidRDefault="008D11A3" w:rsidP="008D11A3"/>
    <w:p w:rsidR="008D11A3" w:rsidRPr="008D11A3" w:rsidRDefault="008D11A3" w:rsidP="008D11A3"/>
    <w:p w:rsidR="008D11A3" w:rsidRPr="008D11A3" w:rsidRDefault="008D11A3" w:rsidP="008D11A3"/>
    <w:p w:rsidR="008D11A3" w:rsidRDefault="008D11A3" w:rsidP="008D11A3">
      <w:pPr>
        <w:jc w:val="right"/>
      </w:pPr>
    </w:p>
    <w:p w:rsidR="00577D70" w:rsidRDefault="00577D70" w:rsidP="008D11A3">
      <w:pPr>
        <w:jc w:val="right"/>
        <w:sectPr w:rsidR="00577D70" w:rsidSect="003C58CE">
          <w:footerReference w:type="default" r:id="rId14"/>
          <w:footerReference w:type="first" r:id="rId15"/>
          <w:pgSz w:w="11906" w:h="16838"/>
          <w:pgMar w:top="1417" w:right="1417" w:bottom="1276" w:left="1417" w:header="708" w:footer="708" w:gutter="0"/>
          <w:pgNumType w:start="0"/>
          <w:cols w:space="708"/>
          <w:titlePg/>
          <w:docGrid w:linePitch="360"/>
        </w:sectPr>
      </w:pPr>
    </w:p>
    <w:p w:rsidR="008D11A3" w:rsidRDefault="00965A9C" w:rsidP="00965A9C">
      <w:pPr>
        <w:rPr>
          <w:color w:val="2E74B5" w:themeColor="accent1" w:themeShade="BF"/>
        </w:rPr>
      </w:pPr>
      <w:r w:rsidRPr="00965A9C">
        <w:rPr>
          <w:color w:val="2E74B5" w:themeColor="accent1" w:themeShade="BF"/>
        </w:rPr>
        <w:lastRenderedPageBreak/>
        <w:t xml:space="preserve">          </w:t>
      </w:r>
      <w:r>
        <w:rPr>
          <w:color w:val="2E74B5" w:themeColor="accent1" w:themeShade="BF"/>
        </w:rPr>
        <w:t xml:space="preserve"> </w:t>
      </w:r>
      <w:r w:rsidR="003657AF">
        <w:rPr>
          <w:color w:val="2E74B5" w:themeColor="accent1" w:themeShade="BF"/>
        </w:rPr>
        <w:t>BÜTÇE GELİR GELİŞİM RAPORU I</w:t>
      </w:r>
      <w:r w:rsidRPr="00965A9C">
        <w:rPr>
          <w:color w:val="2E74B5" w:themeColor="accent1" w:themeShade="BF"/>
        </w:rPr>
        <w:t>V</w:t>
      </w:r>
    </w:p>
    <w:p w:rsidR="00BC277E" w:rsidRPr="00965A9C" w:rsidRDefault="00BC277E" w:rsidP="00965A9C">
      <w:pPr>
        <w:rPr>
          <w:color w:val="2E74B5" w:themeColor="accent1" w:themeShade="BF"/>
        </w:rPr>
      </w:pPr>
      <w:r w:rsidRPr="00BC277E">
        <w:rPr>
          <w:noProof/>
        </w:rPr>
        <w:drawing>
          <wp:inline distT="0" distB="0" distL="0" distR="0">
            <wp:extent cx="10077450" cy="5467350"/>
            <wp:effectExtent l="0" t="0" r="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083077" cy="5470403"/>
                    </a:xfrm>
                    <a:prstGeom prst="rect">
                      <a:avLst/>
                    </a:prstGeom>
                    <a:noFill/>
                    <a:ln>
                      <a:noFill/>
                    </a:ln>
                  </pic:spPr>
                </pic:pic>
              </a:graphicData>
            </a:graphic>
          </wp:inline>
        </w:drawing>
      </w:r>
    </w:p>
    <w:p w:rsidR="00577D70" w:rsidRDefault="00577D70" w:rsidP="008D11A3">
      <w:pPr>
        <w:jc w:val="right"/>
      </w:pPr>
    </w:p>
    <w:p w:rsidR="00B93DE9" w:rsidRPr="00577D70" w:rsidRDefault="00B93DE9" w:rsidP="00DD4EF5">
      <w:pPr>
        <w:tabs>
          <w:tab w:val="left" w:pos="8339"/>
        </w:tabs>
      </w:pPr>
      <w:r w:rsidRPr="00B93DE9">
        <w:rPr>
          <w:noProof/>
        </w:rPr>
        <w:lastRenderedPageBreak/>
        <w:drawing>
          <wp:anchor distT="0" distB="0" distL="114300" distR="114300" simplePos="0" relativeHeight="251685888" behindDoc="1" locked="0" layoutInCell="1" allowOverlap="1" wp14:anchorId="4DE45F1A" wp14:editId="4D2145E1">
            <wp:simplePos x="0" y="0"/>
            <wp:positionH relativeFrom="margin">
              <wp:align>left</wp:align>
            </wp:positionH>
            <wp:positionV relativeFrom="paragraph">
              <wp:posOffset>207645</wp:posOffset>
            </wp:positionV>
            <wp:extent cx="9991725" cy="5819775"/>
            <wp:effectExtent l="0" t="0" r="9525" b="9525"/>
            <wp:wrapTight wrapText="bothSides">
              <wp:wrapPolygon edited="0">
                <wp:start x="0" y="0"/>
                <wp:lineTo x="0" y="21565"/>
                <wp:lineTo x="21579" y="21565"/>
                <wp:lineTo x="21579" y="0"/>
                <wp:lineTo x="0" y="0"/>
              </wp:wrapPolygon>
            </wp:wrapTight>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9991725" cy="5819775"/>
                    </a:xfrm>
                    <a:prstGeom prst="rect">
                      <a:avLst/>
                    </a:prstGeom>
                    <a:noFill/>
                    <a:ln>
                      <a:noFill/>
                    </a:ln>
                  </pic:spPr>
                </pic:pic>
              </a:graphicData>
            </a:graphic>
            <wp14:sizeRelV relativeFrom="margin">
              <wp14:pctHeight>0</wp14:pctHeight>
            </wp14:sizeRelV>
          </wp:anchor>
        </w:drawing>
      </w:r>
      <w:r w:rsidR="00965A9C">
        <w:t xml:space="preserve">  </w:t>
      </w:r>
      <w:r w:rsidR="00965A9C" w:rsidRPr="00965A9C">
        <w:rPr>
          <w:color w:val="2E74B5" w:themeColor="accent1" w:themeShade="BF"/>
        </w:rPr>
        <w:t>BÜTÇE GİDER GELİŞİM RAPORU V</w:t>
      </w:r>
      <w:bookmarkStart w:id="31" w:name="_GoBack"/>
      <w:bookmarkEnd w:id="31"/>
    </w:p>
    <w:sectPr w:rsidR="00B93DE9" w:rsidRPr="00577D70" w:rsidSect="00965A9C">
      <w:pgSz w:w="16838" w:h="11906" w:orient="landscape" w:code="9"/>
      <w:pgMar w:top="993" w:right="536" w:bottom="1135" w:left="56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3BE3" w:rsidRDefault="008C3BE3">
      <w:pPr>
        <w:spacing w:after="0" w:line="240" w:lineRule="auto"/>
      </w:pPr>
      <w:r>
        <w:separator/>
      </w:r>
    </w:p>
  </w:endnote>
  <w:endnote w:type="continuationSeparator" w:id="0">
    <w:p w:rsidR="008C3BE3" w:rsidRDefault="008C3B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Segoe UI Semibold">
    <w:panose1 w:val="020B0702040204020203"/>
    <w:charset w:val="A2"/>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7543375"/>
      <w:docPartObj>
        <w:docPartGallery w:val="Page Numbers (Bottom of Page)"/>
        <w:docPartUnique/>
      </w:docPartObj>
    </w:sdtPr>
    <w:sdtEndPr/>
    <w:sdtContent>
      <w:p w:rsidR="00CB4802" w:rsidRDefault="00CB4802">
        <w:pPr>
          <w:pStyle w:val="AltBilgi"/>
          <w:jc w:val="right"/>
        </w:pPr>
        <w:r>
          <w:fldChar w:fldCharType="begin"/>
        </w:r>
        <w:r>
          <w:instrText>PAGE   \* MERGEFORMAT</w:instrText>
        </w:r>
        <w:r>
          <w:fldChar w:fldCharType="separate"/>
        </w:r>
        <w:r w:rsidR="00DD4EF5">
          <w:rPr>
            <w:noProof/>
          </w:rPr>
          <w:t>2</w:t>
        </w:r>
        <w:r>
          <w:fldChar w:fldCharType="end"/>
        </w:r>
      </w:p>
    </w:sdtContent>
  </w:sdt>
  <w:p w:rsidR="00CB4802" w:rsidRDefault="00CB4802">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4802" w:rsidRDefault="00CB4802" w:rsidP="00965A9C">
    <w:pPr>
      <w:pStyle w:val="AltBilgi"/>
      <w:tabs>
        <w:tab w:val="clear" w:pos="4536"/>
        <w:tab w:val="clear" w:pos="9072"/>
        <w:tab w:val="left" w:pos="14826"/>
      </w:tabs>
    </w:pPr>
    <w:r>
      <w:tab/>
    </w:r>
  </w:p>
  <w:p w:rsidR="00CB4802" w:rsidRDefault="00CB4802">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3BE3" w:rsidRDefault="008C3BE3">
      <w:pPr>
        <w:spacing w:after="0" w:line="240" w:lineRule="auto"/>
      </w:pPr>
      <w:r>
        <w:separator/>
      </w:r>
    </w:p>
  </w:footnote>
  <w:footnote w:type="continuationSeparator" w:id="0">
    <w:p w:rsidR="008C3BE3" w:rsidRDefault="008C3BE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423A"/>
    <w:rsid w:val="00001B6C"/>
    <w:rsid w:val="00014DB3"/>
    <w:rsid w:val="00030417"/>
    <w:rsid w:val="00047DA2"/>
    <w:rsid w:val="00057159"/>
    <w:rsid w:val="00077ACE"/>
    <w:rsid w:val="000B200F"/>
    <w:rsid w:val="000D4679"/>
    <w:rsid w:val="000E21EF"/>
    <w:rsid w:val="000F357C"/>
    <w:rsid w:val="000F4084"/>
    <w:rsid w:val="00120130"/>
    <w:rsid w:val="00160B69"/>
    <w:rsid w:val="00175BCE"/>
    <w:rsid w:val="001812EF"/>
    <w:rsid w:val="001B003A"/>
    <w:rsid w:val="001B11B6"/>
    <w:rsid w:val="001D5AAC"/>
    <w:rsid w:val="001F581C"/>
    <w:rsid w:val="001F6220"/>
    <w:rsid w:val="00205CE2"/>
    <w:rsid w:val="00230AB9"/>
    <w:rsid w:val="00230E2D"/>
    <w:rsid w:val="00232805"/>
    <w:rsid w:val="0025168F"/>
    <w:rsid w:val="002773BF"/>
    <w:rsid w:val="00290CED"/>
    <w:rsid w:val="00297300"/>
    <w:rsid w:val="002C1CB7"/>
    <w:rsid w:val="002C3DF5"/>
    <w:rsid w:val="002C526D"/>
    <w:rsid w:val="002C6F14"/>
    <w:rsid w:val="002E3765"/>
    <w:rsid w:val="002E4CDB"/>
    <w:rsid w:val="00306F8D"/>
    <w:rsid w:val="0030770F"/>
    <w:rsid w:val="003174C3"/>
    <w:rsid w:val="00323598"/>
    <w:rsid w:val="0033419C"/>
    <w:rsid w:val="003657AF"/>
    <w:rsid w:val="00381F6D"/>
    <w:rsid w:val="003953E3"/>
    <w:rsid w:val="003A704E"/>
    <w:rsid w:val="003C58CE"/>
    <w:rsid w:val="003E1D7E"/>
    <w:rsid w:val="0041292A"/>
    <w:rsid w:val="00414F0E"/>
    <w:rsid w:val="00416070"/>
    <w:rsid w:val="00423BCB"/>
    <w:rsid w:val="00435E0A"/>
    <w:rsid w:val="004651CF"/>
    <w:rsid w:val="00465FFC"/>
    <w:rsid w:val="004C097F"/>
    <w:rsid w:val="004C11A4"/>
    <w:rsid w:val="004E2992"/>
    <w:rsid w:val="004E417B"/>
    <w:rsid w:val="00513549"/>
    <w:rsid w:val="00515DBC"/>
    <w:rsid w:val="00537839"/>
    <w:rsid w:val="00543ADE"/>
    <w:rsid w:val="00545CDB"/>
    <w:rsid w:val="005566B0"/>
    <w:rsid w:val="00577D70"/>
    <w:rsid w:val="005A588C"/>
    <w:rsid w:val="005B5192"/>
    <w:rsid w:val="005E7866"/>
    <w:rsid w:val="006052A6"/>
    <w:rsid w:val="0061548C"/>
    <w:rsid w:val="00617A78"/>
    <w:rsid w:val="00620A60"/>
    <w:rsid w:val="0062165D"/>
    <w:rsid w:val="00641687"/>
    <w:rsid w:val="00650DC7"/>
    <w:rsid w:val="00682FA5"/>
    <w:rsid w:val="00686AED"/>
    <w:rsid w:val="006B2B0D"/>
    <w:rsid w:val="006C159F"/>
    <w:rsid w:val="006D60F3"/>
    <w:rsid w:val="006E1FF2"/>
    <w:rsid w:val="007708FA"/>
    <w:rsid w:val="0077511B"/>
    <w:rsid w:val="00787816"/>
    <w:rsid w:val="00795847"/>
    <w:rsid w:val="007B717D"/>
    <w:rsid w:val="007E3B77"/>
    <w:rsid w:val="007E55D0"/>
    <w:rsid w:val="00805F5C"/>
    <w:rsid w:val="00806631"/>
    <w:rsid w:val="008077D5"/>
    <w:rsid w:val="00816443"/>
    <w:rsid w:val="00822C30"/>
    <w:rsid w:val="00826E08"/>
    <w:rsid w:val="008445B2"/>
    <w:rsid w:val="00870322"/>
    <w:rsid w:val="00890ABE"/>
    <w:rsid w:val="008B76A8"/>
    <w:rsid w:val="008C3BE3"/>
    <w:rsid w:val="008D11A3"/>
    <w:rsid w:val="008F0AD2"/>
    <w:rsid w:val="008F16AD"/>
    <w:rsid w:val="00926212"/>
    <w:rsid w:val="0094769C"/>
    <w:rsid w:val="00956B44"/>
    <w:rsid w:val="00965A9C"/>
    <w:rsid w:val="00972819"/>
    <w:rsid w:val="00984F96"/>
    <w:rsid w:val="00986711"/>
    <w:rsid w:val="00990588"/>
    <w:rsid w:val="0099168D"/>
    <w:rsid w:val="009978C6"/>
    <w:rsid w:val="009C4E11"/>
    <w:rsid w:val="009C64C9"/>
    <w:rsid w:val="00A04511"/>
    <w:rsid w:val="00A076F7"/>
    <w:rsid w:val="00A2615D"/>
    <w:rsid w:val="00A342AE"/>
    <w:rsid w:val="00A40499"/>
    <w:rsid w:val="00A64750"/>
    <w:rsid w:val="00A802A6"/>
    <w:rsid w:val="00A86974"/>
    <w:rsid w:val="00AD4BE0"/>
    <w:rsid w:val="00AE6A43"/>
    <w:rsid w:val="00AF4DC1"/>
    <w:rsid w:val="00B330CA"/>
    <w:rsid w:val="00B45D00"/>
    <w:rsid w:val="00B5614F"/>
    <w:rsid w:val="00B76918"/>
    <w:rsid w:val="00B81B70"/>
    <w:rsid w:val="00B826F8"/>
    <w:rsid w:val="00B93DE9"/>
    <w:rsid w:val="00BC277E"/>
    <w:rsid w:val="00BC6331"/>
    <w:rsid w:val="00BE26F5"/>
    <w:rsid w:val="00BF2B25"/>
    <w:rsid w:val="00BF47A5"/>
    <w:rsid w:val="00C048DD"/>
    <w:rsid w:val="00C142A5"/>
    <w:rsid w:val="00C16C27"/>
    <w:rsid w:val="00C271EA"/>
    <w:rsid w:val="00C33296"/>
    <w:rsid w:val="00C512ED"/>
    <w:rsid w:val="00C61870"/>
    <w:rsid w:val="00C64F74"/>
    <w:rsid w:val="00C65A43"/>
    <w:rsid w:val="00C773AF"/>
    <w:rsid w:val="00C8432E"/>
    <w:rsid w:val="00C914CA"/>
    <w:rsid w:val="00C96BAC"/>
    <w:rsid w:val="00CB4802"/>
    <w:rsid w:val="00CC1367"/>
    <w:rsid w:val="00CE2E88"/>
    <w:rsid w:val="00CE5C7A"/>
    <w:rsid w:val="00D07410"/>
    <w:rsid w:val="00D145DB"/>
    <w:rsid w:val="00D247D4"/>
    <w:rsid w:val="00D435D1"/>
    <w:rsid w:val="00D679AE"/>
    <w:rsid w:val="00D712F1"/>
    <w:rsid w:val="00D81CCE"/>
    <w:rsid w:val="00D87CFA"/>
    <w:rsid w:val="00D87D7B"/>
    <w:rsid w:val="00DA7621"/>
    <w:rsid w:val="00DD4EF5"/>
    <w:rsid w:val="00DE4DBB"/>
    <w:rsid w:val="00E0052E"/>
    <w:rsid w:val="00E012E9"/>
    <w:rsid w:val="00E05039"/>
    <w:rsid w:val="00E05133"/>
    <w:rsid w:val="00E3031D"/>
    <w:rsid w:val="00E42B46"/>
    <w:rsid w:val="00E71F06"/>
    <w:rsid w:val="00E8423A"/>
    <w:rsid w:val="00EA2484"/>
    <w:rsid w:val="00EB1F00"/>
    <w:rsid w:val="00EC4417"/>
    <w:rsid w:val="00ED0C3E"/>
    <w:rsid w:val="00ED583B"/>
    <w:rsid w:val="00EE6636"/>
    <w:rsid w:val="00EF541D"/>
    <w:rsid w:val="00F0480E"/>
    <w:rsid w:val="00F05D87"/>
    <w:rsid w:val="00F06C1B"/>
    <w:rsid w:val="00F06F23"/>
    <w:rsid w:val="00F120CD"/>
    <w:rsid w:val="00F308F7"/>
    <w:rsid w:val="00F31E20"/>
    <w:rsid w:val="00F34D09"/>
    <w:rsid w:val="00F42D9F"/>
    <w:rsid w:val="00F50D26"/>
    <w:rsid w:val="00F61FD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63718CE9"/>
  <w15:chartTrackingRefBased/>
  <w15:docId w15:val="{F0CA00B6-EE3A-4435-873A-C6AA81439F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2484"/>
    <w:pPr>
      <w:spacing w:after="200" w:line="276" w:lineRule="auto"/>
    </w:pPr>
    <w:rPr>
      <w:rFonts w:eastAsiaTheme="minorEastAsia"/>
      <w:lang w:eastAsia="tr-TR"/>
    </w:rPr>
  </w:style>
  <w:style w:type="paragraph" w:styleId="Balk1">
    <w:name w:val="heading 1"/>
    <w:basedOn w:val="Normal"/>
    <w:next w:val="Normal"/>
    <w:link w:val="Balk1Char"/>
    <w:uiPriority w:val="9"/>
    <w:qFormat/>
    <w:rsid w:val="00EA2484"/>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Balk2">
    <w:name w:val="heading 2"/>
    <w:basedOn w:val="Normal"/>
    <w:next w:val="Normal"/>
    <w:link w:val="Balk2Char"/>
    <w:uiPriority w:val="9"/>
    <w:unhideWhenUsed/>
    <w:qFormat/>
    <w:rsid w:val="00EA2484"/>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Balk3">
    <w:name w:val="heading 3"/>
    <w:basedOn w:val="Normal"/>
    <w:next w:val="Normal"/>
    <w:link w:val="Balk3Char"/>
    <w:uiPriority w:val="9"/>
    <w:unhideWhenUsed/>
    <w:qFormat/>
    <w:rsid w:val="00EA2484"/>
    <w:pPr>
      <w:keepNext/>
      <w:keepLines/>
      <w:spacing w:before="200" w:after="0"/>
      <w:outlineLvl w:val="2"/>
    </w:pPr>
    <w:rPr>
      <w:rFonts w:asciiTheme="majorHAnsi" w:eastAsiaTheme="majorEastAsia" w:hAnsiTheme="majorHAnsi" w:cstheme="majorBidi"/>
      <w:b/>
      <w:bCs/>
      <w:color w:val="5B9BD5"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EA2484"/>
    <w:rPr>
      <w:rFonts w:asciiTheme="majorHAnsi" w:eastAsiaTheme="majorEastAsia" w:hAnsiTheme="majorHAnsi" w:cstheme="majorBidi"/>
      <w:b/>
      <w:bCs/>
      <w:color w:val="2E74B5" w:themeColor="accent1" w:themeShade="BF"/>
      <w:sz w:val="28"/>
      <w:szCs w:val="28"/>
      <w:lang w:eastAsia="tr-TR"/>
    </w:rPr>
  </w:style>
  <w:style w:type="character" w:customStyle="1" w:styleId="Balk2Char">
    <w:name w:val="Başlık 2 Char"/>
    <w:basedOn w:val="VarsaylanParagrafYazTipi"/>
    <w:link w:val="Balk2"/>
    <w:uiPriority w:val="9"/>
    <w:rsid w:val="00EA2484"/>
    <w:rPr>
      <w:rFonts w:asciiTheme="majorHAnsi" w:eastAsiaTheme="majorEastAsia" w:hAnsiTheme="majorHAnsi" w:cstheme="majorBidi"/>
      <w:b/>
      <w:bCs/>
      <w:color w:val="5B9BD5" w:themeColor="accent1"/>
      <w:sz w:val="26"/>
      <w:szCs w:val="26"/>
      <w:lang w:eastAsia="tr-TR"/>
    </w:rPr>
  </w:style>
  <w:style w:type="character" w:customStyle="1" w:styleId="Balk3Char">
    <w:name w:val="Başlık 3 Char"/>
    <w:basedOn w:val="VarsaylanParagrafYazTipi"/>
    <w:link w:val="Balk3"/>
    <w:uiPriority w:val="9"/>
    <w:rsid w:val="00EA2484"/>
    <w:rPr>
      <w:rFonts w:asciiTheme="majorHAnsi" w:eastAsiaTheme="majorEastAsia" w:hAnsiTheme="majorHAnsi" w:cstheme="majorBidi"/>
      <w:b/>
      <w:bCs/>
      <w:color w:val="5B9BD5" w:themeColor="accent1"/>
      <w:lang w:eastAsia="tr-TR"/>
    </w:rPr>
  </w:style>
  <w:style w:type="table" w:styleId="OrtaGlgeleme1-Vurgu5">
    <w:name w:val="Medium Shading 1 Accent 5"/>
    <w:basedOn w:val="NormalTablo"/>
    <w:uiPriority w:val="63"/>
    <w:rsid w:val="00EA2484"/>
    <w:pPr>
      <w:spacing w:after="0" w:line="240" w:lineRule="auto"/>
    </w:pPr>
    <w:rPr>
      <w:rFonts w:eastAsiaTheme="minorEastAsia"/>
      <w:lang w:eastAsia="tr-TR"/>
    </w:rPr>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tblBorders>
    </w:tblPr>
    <w:tblStylePr w:type="firstRow">
      <w:pPr>
        <w:spacing w:before="0" w:after="0" w:line="240" w:lineRule="auto"/>
      </w:pPr>
      <w:rPr>
        <w:b/>
        <w:bCs/>
        <w:color w:val="FFFFFF" w:themeColor="background1"/>
      </w:rPr>
      <w:tblPr/>
      <w:tcPr>
        <w:tc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shd w:val="clear" w:color="auto" w:fill="4472C4" w:themeFill="accent5"/>
      </w:tcPr>
    </w:tblStylePr>
    <w:tblStylePr w:type="lastRow">
      <w:pPr>
        <w:spacing w:before="0" w:after="0" w:line="240" w:lineRule="auto"/>
      </w:pPr>
      <w:rPr>
        <w:b/>
        <w:bCs/>
      </w:rPr>
      <w:tblPr/>
      <w:tcPr>
        <w:tcBorders>
          <w:top w:val="double" w:sz="6"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5" w:themeFillTint="3F"/>
      </w:tcPr>
    </w:tblStylePr>
    <w:tblStylePr w:type="band1Horz">
      <w:tblPr/>
      <w:tcPr>
        <w:tcBorders>
          <w:insideH w:val="nil"/>
          <w:insideV w:val="nil"/>
        </w:tcBorders>
        <w:shd w:val="clear" w:color="auto" w:fill="D0DBF0" w:themeFill="accent5" w:themeFillTint="3F"/>
      </w:tcPr>
    </w:tblStylePr>
    <w:tblStylePr w:type="band2Horz">
      <w:tblPr/>
      <w:tcPr>
        <w:tcBorders>
          <w:insideH w:val="nil"/>
          <w:insideV w:val="nil"/>
        </w:tcBorders>
      </w:tcPr>
    </w:tblStylePr>
  </w:style>
  <w:style w:type="paragraph" w:styleId="BalonMetni">
    <w:name w:val="Balloon Text"/>
    <w:basedOn w:val="Normal"/>
    <w:link w:val="BalonMetniChar"/>
    <w:uiPriority w:val="99"/>
    <w:semiHidden/>
    <w:unhideWhenUsed/>
    <w:rsid w:val="00EA248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A2484"/>
    <w:rPr>
      <w:rFonts w:ascii="Tahoma" w:eastAsiaTheme="minorEastAsia" w:hAnsi="Tahoma" w:cs="Tahoma"/>
      <w:sz w:val="16"/>
      <w:szCs w:val="16"/>
      <w:lang w:eastAsia="tr-TR"/>
    </w:rPr>
  </w:style>
  <w:style w:type="paragraph" w:styleId="stBilgi">
    <w:name w:val="header"/>
    <w:basedOn w:val="Normal"/>
    <w:link w:val="stBilgiChar"/>
    <w:uiPriority w:val="99"/>
    <w:unhideWhenUsed/>
    <w:rsid w:val="00EA2484"/>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EA2484"/>
    <w:rPr>
      <w:rFonts w:eastAsiaTheme="minorEastAsia"/>
      <w:lang w:eastAsia="tr-TR"/>
    </w:rPr>
  </w:style>
  <w:style w:type="paragraph" w:styleId="AltBilgi">
    <w:name w:val="footer"/>
    <w:basedOn w:val="Normal"/>
    <w:link w:val="AltBilgiChar"/>
    <w:uiPriority w:val="99"/>
    <w:unhideWhenUsed/>
    <w:rsid w:val="00EA2484"/>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EA2484"/>
    <w:rPr>
      <w:rFonts w:eastAsiaTheme="minorEastAsia"/>
      <w:lang w:eastAsia="tr-TR"/>
    </w:rPr>
  </w:style>
  <w:style w:type="table" w:styleId="AkKlavuz-Vurgu5">
    <w:name w:val="Light Grid Accent 5"/>
    <w:basedOn w:val="NormalTablo"/>
    <w:uiPriority w:val="62"/>
    <w:rsid w:val="00EA2484"/>
    <w:pPr>
      <w:spacing w:after="0" w:line="240" w:lineRule="auto"/>
    </w:pPr>
    <w:rPr>
      <w:rFonts w:eastAsiaTheme="minorEastAsia"/>
      <w:lang w:eastAsia="tr-TR"/>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styleId="AkGlgeleme-Vurgu5">
    <w:name w:val="Light Shading Accent 5"/>
    <w:basedOn w:val="NormalTablo"/>
    <w:uiPriority w:val="60"/>
    <w:rsid w:val="00EA2484"/>
    <w:pPr>
      <w:spacing w:after="0" w:line="240" w:lineRule="auto"/>
    </w:pPr>
    <w:rPr>
      <w:rFonts w:eastAsiaTheme="minorEastAsia"/>
      <w:color w:val="2F5496" w:themeColor="accent5" w:themeShade="BF"/>
      <w:lang w:eastAsia="tr-TR"/>
    </w:rPr>
    <w:tblPr>
      <w:tblStyleRowBandSize w:val="1"/>
      <w:tblStyleColBandSize w:val="1"/>
      <w:tblBorders>
        <w:top w:val="single" w:sz="8" w:space="0" w:color="4472C4" w:themeColor="accent5"/>
        <w:bottom w:val="single" w:sz="8" w:space="0" w:color="4472C4" w:themeColor="accent5"/>
      </w:tblBorders>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character" w:customStyle="1" w:styleId="apple-converted-space">
    <w:name w:val="apple-converted-space"/>
    <w:basedOn w:val="VarsaylanParagrafYazTipi"/>
    <w:rsid w:val="00EA2484"/>
  </w:style>
  <w:style w:type="paragraph" w:customStyle="1" w:styleId="Default">
    <w:name w:val="Default"/>
    <w:rsid w:val="00EA2484"/>
    <w:pPr>
      <w:autoSpaceDE w:val="0"/>
      <w:autoSpaceDN w:val="0"/>
      <w:adjustRightInd w:val="0"/>
      <w:spacing w:after="0" w:line="240" w:lineRule="auto"/>
    </w:pPr>
    <w:rPr>
      <w:rFonts w:ascii="Calibri" w:eastAsiaTheme="minorEastAsia" w:hAnsi="Calibri" w:cs="Calibri"/>
      <w:color w:val="000000"/>
      <w:sz w:val="24"/>
      <w:szCs w:val="24"/>
      <w:lang w:eastAsia="tr-TR"/>
    </w:rPr>
  </w:style>
  <w:style w:type="character" w:styleId="Kpr">
    <w:name w:val="Hyperlink"/>
    <w:basedOn w:val="VarsaylanParagrafYazTipi"/>
    <w:uiPriority w:val="99"/>
    <w:unhideWhenUsed/>
    <w:rsid w:val="00EA2484"/>
    <w:rPr>
      <w:color w:val="0000FF"/>
      <w:u w:val="single"/>
    </w:rPr>
  </w:style>
  <w:style w:type="character" w:styleId="zlenenKpr">
    <w:name w:val="FollowedHyperlink"/>
    <w:basedOn w:val="VarsaylanParagrafYazTipi"/>
    <w:uiPriority w:val="99"/>
    <w:semiHidden/>
    <w:unhideWhenUsed/>
    <w:rsid w:val="00EA2484"/>
    <w:rPr>
      <w:color w:val="800080"/>
      <w:u w:val="single"/>
    </w:rPr>
  </w:style>
  <w:style w:type="paragraph" w:customStyle="1" w:styleId="xl64">
    <w:name w:val="xl64"/>
    <w:basedOn w:val="Normal"/>
    <w:rsid w:val="00EA248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5">
    <w:name w:val="xl65"/>
    <w:basedOn w:val="Normal"/>
    <w:rsid w:val="00EA248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66">
    <w:name w:val="xl66"/>
    <w:basedOn w:val="Normal"/>
    <w:rsid w:val="00EA2484"/>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67">
    <w:name w:val="xl67"/>
    <w:basedOn w:val="Normal"/>
    <w:rsid w:val="00EA24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68">
    <w:name w:val="xl68"/>
    <w:basedOn w:val="Normal"/>
    <w:rsid w:val="00EA248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69">
    <w:name w:val="xl69"/>
    <w:basedOn w:val="Normal"/>
    <w:rsid w:val="00EA24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70">
    <w:name w:val="xl70"/>
    <w:basedOn w:val="Normal"/>
    <w:rsid w:val="00EA24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71">
    <w:name w:val="xl71"/>
    <w:basedOn w:val="Normal"/>
    <w:rsid w:val="00EA24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72">
    <w:name w:val="xl72"/>
    <w:basedOn w:val="Normal"/>
    <w:rsid w:val="00EA24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73">
    <w:name w:val="xl73"/>
    <w:basedOn w:val="Normal"/>
    <w:rsid w:val="00EA248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rPr>
  </w:style>
  <w:style w:type="paragraph" w:customStyle="1" w:styleId="xl74">
    <w:name w:val="xl74"/>
    <w:basedOn w:val="Normal"/>
    <w:rsid w:val="00EA248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75">
    <w:name w:val="xl75"/>
    <w:basedOn w:val="Normal"/>
    <w:rsid w:val="00EA24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76">
    <w:name w:val="xl76"/>
    <w:basedOn w:val="Normal"/>
    <w:rsid w:val="00EA24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rPr>
  </w:style>
  <w:style w:type="paragraph" w:customStyle="1" w:styleId="xl77">
    <w:name w:val="xl77"/>
    <w:basedOn w:val="Normal"/>
    <w:rsid w:val="00EA248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styleId="AralkYok">
    <w:name w:val="No Spacing"/>
    <w:link w:val="AralkYokChar"/>
    <w:uiPriority w:val="1"/>
    <w:qFormat/>
    <w:rsid w:val="00EA2484"/>
    <w:pPr>
      <w:spacing w:after="0" w:line="240" w:lineRule="auto"/>
    </w:pPr>
    <w:rPr>
      <w:rFonts w:eastAsiaTheme="minorEastAsia"/>
      <w:lang w:eastAsia="tr-TR"/>
    </w:rPr>
  </w:style>
  <w:style w:type="character" w:customStyle="1" w:styleId="AralkYokChar">
    <w:name w:val="Aralık Yok Char"/>
    <w:basedOn w:val="VarsaylanParagrafYazTipi"/>
    <w:link w:val="AralkYok"/>
    <w:uiPriority w:val="1"/>
    <w:rsid w:val="00EA2484"/>
    <w:rPr>
      <w:rFonts w:eastAsiaTheme="minorEastAsia"/>
      <w:lang w:eastAsia="tr-TR"/>
    </w:rPr>
  </w:style>
  <w:style w:type="paragraph" w:styleId="TBal">
    <w:name w:val="TOC Heading"/>
    <w:basedOn w:val="Balk1"/>
    <w:next w:val="Normal"/>
    <w:uiPriority w:val="39"/>
    <w:semiHidden/>
    <w:unhideWhenUsed/>
    <w:qFormat/>
    <w:rsid w:val="00EA2484"/>
    <w:pPr>
      <w:outlineLvl w:val="9"/>
    </w:pPr>
  </w:style>
  <w:style w:type="paragraph" w:styleId="T1">
    <w:name w:val="toc 1"/>
    <w:basedOn w:val="Normal"/>
    <w:next w:val="Normal"/>
    <w:autoRedefine/>
    <w:uiPriority w:val="39"/>
    <w:unhideWhenUsed/>
    <w:rsid w:val="00EA2484"/>
    <w:pPr>
      <w:spacing w:after="100"/>
    </w:pPr>
  </w:style>
  <w:style w:type="paragraph" w:styleId="T2">
    <w:name w:val="toc 2"/>
    <w:basedOn w:val="Normal"/>
    <w:next w:val="Normal"/>
    <w:autoRedefine/>
    <w:uiPriority w:val="39"/>
    <w:unhideWhenUsed/>
    <w:rsid w:val="00EA2484"/>
    <w:pPr>
      <w:spacing w:after="100"/>
      <w:ind w:left="220"/>
    </w:pPr>
  </w:style>
  <w:style w:type="paragraph" w:styleId="T3">
    <w:name w:val="toc 3"/>
    <w:basedOn w:val="Normal"/>
    <w:next w:val="Normal"/>
    <w:autoRedefine/>
    <w:uiPriority w:val="39"/>
    <w:unhideWhenUsed/>
    <w:rsid w:val="00EA2484"/>
    <w:pPr>
      <w:spacing w:after="100"/>
      <w:ind w:left="440"/>
    </w:pPr>
  </w:style>
  <w:style w:type="paragraph" w:styleId="ResimYazs">
    <w:name w:val="caption"/>
    <w:basedOn w:val="Normal"/>
    <w:next w:val="Normal"/>
    <w:uiPriority w:val="35"/>
    <w:unhideWhenUsed/>
    <w:qFormat/>
    <w:rsid w:val="00EA2484"/>
    <w:pPr>
      <w:spacing w:line="240" w:lineRule="auto"/>
    </w:pPr>
    <w:rPr>
      <w:b/>
      <w:bCs/>
      <w:color w:val="5B9BD5" w:themeColor="accent1"/>
      <w:sz w:val="18"/>
      <w:szCs w:val="18"/>
    </w:rPr>
  </w:style>
  <w:style w:type="table" w:styleId="TabloKlavuzu">
    <w:name w:val="Table Grid"/>
    <w:basedOn w:val="NormalTablo"/>
    <w:uiPriority w:val="59"/>
    <w:rsid w:val="00EA24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kGlgeleme-Vurgu1">
    <w:name w:val="Light Shading Accent 1"/>
    <w:basedOn w:val="NormalTablo"/>
    <w:uiPriority w:val="60"/>
    <w:rsid w:val="00EA2484"/>
    <w:pPr>
      <w:spacing w:after="0" w:line="240" w:lineRule="auto"/>
    </w:pPr>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character" w:styleId="AklamaBavurusu">
    <w:name w:val="annotation reference"/>
    <w:basedOn w:val="VarsaylanParagrafYazTipi"/>
    <w:uiPriority w:val="99"/>
    <w:semiHidden/>
    <w:unhideWhenUsed/>
    <w:rsid w:val="008D11A3"/>
    <w:rPr>
      <w:sz w:val="16"/>
      <w:szCs w:val="16"/>
    </w:rPr>
  </w:style>
  <w:style w:type="paragraph" w:styleId="AklamaMetni">
    <w:name w:val="annotation text"/>
    <w:basedOn w:val="Normal"/>
    <w:link w:val="AklamaMetniChar"/>
    <w:uiPriority w:val="99"/>
    <w:semiHidden/>
    <w:unhideWhenUsed/>
    <w:rsid w:val="008D11A3"/>
    <w:pPr>
      <w:spacing w:line="240" w:lineRule="auto"/>
    </w:pPr>
    <w:rPr>
      <w:sz w:val="20"/>
      <w:szCs w:val="20"/>
    </w:rPr>
  </w:style>
  <w:style w:type="character" w:customStyle="1" w:styleId="AklamaMetniChar">
    <w:name w:val="Açıklama Metni Char"/>
    <w:basedOn w:val="VarsaylanParagrafYazTipi"/>
    <w:link w:val="AklamaMetni"/>
    <w:uiPriority w:val="99"/>
    <w:semiHidden/>
    <w:rsid w:val="008D11A3"/>
    <w:rPr>
      <w:rFonts w:eastAsiaTheme="minorEastAsia"/>
      <w:sz w:val="20"/>
      <w:szCs w:val="20"/>
      <w:lang w:eastAsia="tr-TR"/>
    </w:rPr>
  </w:style>
  <w:style w:type="paragraph" w:styleId="AklamaKonusu">
    <w:name w:val="annotation subject"/>
    <w:basedOn w:val="AklamaMetni"/>
    <w:next w:val="AklamaMetni"/>
    <w:link w:val="AklamaKonusuChar"/>
    <w:uiPriority w:val="99"/>
    <w:semiHidden/>
    <w:unhideWhenUsed/>
    <w:rsid w:val="008D11A3"/>
    <w:rPr>
      <w:b/>
      <w:bCs/>
    </w:rPr>
  </w:style>
  <w:style w:type="character" w:customStyle="1" w:styleId="AklamaKonusuChar">
    <w:name w:val="Açıklama Konusu Char"/>
    <w:basedOn w:val="AklamaMetniChar"/>
    <w:link w:val="AklamaKonusu"/>
    <w:uiPriority w:val="99"/>
    <w:semiHidden/>
    <w:rsid w:val="008D11A3"/>
    <w:rPr>
      <w:rFonts w:eastAsiaTheme="minorEastAsia"/>
      <w:b/>
      <w:bCs/>
      <w:sz w:val="20"/>
      <w:szCs w:val="20"/>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578582">
      <w:bodyDiv w:val="1"/>
      <w:marLeft w:val="0"/>
      <w:marRight w:val="0"/>
      <w:marTop w:val="0"/>
      <w:marBottom w:val="0"/>
      <w:divBdr>
        <w:top w:val="none" w:sz="0" w:space="0" w:color="auto"/>
        <w:left w:val="none" w:sz="0" w:space="0" w:color="auto"/>
        <w:bottom w:val="none" w:sz="0" w:space="0" w:color="auto"/>
        <w:right w:val="none" w:sz="0" w:space="0" w:color="auto"/>
      </w:divBdr>
    </w:div>
    <w:div w:id="157430384">
      <w:bodyDiv w:val="1"/>
      <w:marLeft w:val="0"/>
      <w:marRight w:val="0"/>
      <w:marTop w:val="0"/>
      <w:marBottom w:val="0"/>
      <w:divBdr>
        <w:top w:val="none" w:sz="0" w:space="0" w:color="auto"/>
        <w:left w:val="none" w:sz="0" w:space="0" w:color="auto"/>
        <w:bottom w:val="none" w:sz="0" w:space="0" w:color="auto"/>
        <w:right w:val="none" w:sz="0" w:space="0" w:color="auto"/>
      </w:divBdr>
    </w:div>
    <w:div w:id="372586285">
      <w:bodyDiv w:val="1"/>
      <w:marLeft w:val="0"/>
      <w:marRight w:val="0"/>
      <w:marTop w:val="0"/>
      <w:marBottom w:val="0"/>
      <w:divBdr>
        <w:top w:val="none" w:sz="0" w:space="0" w:color="auto"/>
        <w:left w:val="none" w:sz="0" w:space="0" w:color="auto"/>
        <w:bottom w:val="none" w:sz="0" w:space="0" w:color="auto"/>
        <w:right w:val="none" w:sz="0" w:space="0" w:color="auto"/>
      </w:divBdr>
    </w:div>
    <w:div w:id="757288499">
      <w:bodyDiv w:val="1"/>
      <w:marLeft w:val="0"/>
      <w:marRight w:val="0"/>
      <w:marTop w:val="0"/>
      <w:marBottom w:val="0"/>
      <w:divBdr>
        <w:top w:val="none" w:sz="0" w:space="0" w:color="auto"/>
        <w:left w:val="none" w:sz="0" w:space="0" w:color="auto"/>
        <w:bottom w:val="none" w:sz="0" w:space="0" w:color="auto"/>
        <w:right w:val="none" w:sz="0" w:space="0" w:color="auto"/>
      </w:divBdr>
    </w:div>
    <w:div w:id="798568817">
      <w:bodyDiv w:val="1"/>
      <w:marLeft w:val="0"/>
      <w:marRight w:val="0"/>
      <w:marTop w:val="0"/>
      <w:marBottom w:val="0"/>
      <w:divBdr>
        <w:top w:val="none" w:sz="0" w:space="0" w:color="auto"/>
        <w:left w:val="none" w:sz="0" w:space="0" w:color="auto"/>
        <w:bottom w:val="none" w:sz="0" w:space="0" w:color="auto"/>
        <w:right w:val="none" w:sz="0" w:space="0" w:color="auto"/>
      </w:divBdr>
    </w:div>
    <w:div w:id="840047452">
      <w:bodyDiv w:val="1"/>
      <w:marLeft w:val="0"/>
      <w:marRight w:val="0"/>
      <w:marTop w:val="0"/>
      <w:marBottom w:val="0"/>
      <w:divBdr>
        <w:top w:val="none" w:sz="0" w:space="0" w:color="auto"/>
        <w:left w:val="none" w:sz="0" w:space="0" w:color="auto"/>
        <w:bottom w:val="none" w:sz="0" w:space="0" w:color="auto"/>
        <w:right w:val="none" w:sz="0" w:space="0" w:color="auto"/>
      </w:divBdr>
    </w:div>
    <w:div w:id="859005763">
      <w:bodyDiv w:val="1"/>
      <w:marLeft w:val="0"/>
      <w:marRight w:val="0"/>
      <w:marTop w:val="0"/>
      <w:marBottom w:val="0"/>
      <w:divBdr>
        <w:top w:val="none" w:sz="0" w:space="0" w:color="auto"/>
        <w:left w:val="none" w:sz="0" w:space="0" w:color="auto"/>
        <w:bottom w:val="none" w:sz="0" w:space="0" w:color="auto"/>
        <w:right w:val="none" w:sz="0" w:space="0" w:color="auto"/>
      </w:divBdr>
    </w:div>
    <w:div w:id="915628070">
      <w:bodyDiv w:val="1"/>
      <w:marLeft w:val="0"/>
      <w:marRight w:val="0"/>
      <w:marTop w:val="0"/>
      <w:marBottom w:val="0"/>
      <w:divBdr>
        <w:top w:val="none" w:sz="0" w:space="0" w:color="auto"/>
        <w:left w:val="none" w:sz="0" w:space="0" w:color="auto"/>
        <w:bottom w:val="none" w:sz="0" w:space="0" w:color="auto"/>
        <w:right w:val="none" w:sz="0" w:space="0" w:color="auto"/>
      </w:divBdr>
    </w:div>
    <w:div w:id="1002005388">
      <w:bodyDiv w:val="1"/>
      <w:marLeft w:val="0"/>
      <w:marRight w:val="0"/>
      <w:marTop w:val="0"/>
      <w:marBottom w:val="0"/>
      <w:divBdr>
        <w:top w:val="none" w:sz="0" w:space="0" w:color="auto"/>
        <w:left w:val="none" w:sz="0" w:space="0" w:color="auto"/>
        <w:bottom w:val="none" w:sz="0" w:space="0" w:color="auto"/>
        <w:right w:val="none" w:sz="0" w:space="0" w:color="auto"/>
      </w:divBdr>
    </w:div>
    <w:div w:id="1215122810">
      <w:bodyDiv w:val="1"/>
      <w:marLeft w:val="0"/>
      <w:marRight w:val="0"/>
      <w:marTop w:val="0"/>
      <w:marBottom w:val="0"/>
      <w:divBdr>
        <w:top w:val="none" w:sz="0" w:space="0" w:color="auto"/>
        <w:left w:val="none" w:sz="0" w:space="0" w:color="auto"/>
        <w:bottom w:val="none" w:sz="0" w:space="0" w:color="auto"/>
        <w:right w:val="none" w:sz="0" w:space="0" w:color="auto"/>
      </w:divBdr>
    </w:div>
    <w:div w:id="1269778919">
      <w:bodyDiv w:val="1"/>
      <w:marLeft w:val="0"/>
      <w:marRight w:val="0"/>
      <w:marTop w:val="0"/>
      <w:marBottom w:val="0"/>
      <w:divBdr>
        <w:top w:val="none" w:sz="0" w:space="0" w:color="auto"/>
        <w:left w:val="none" w:sz="0" w:space="0" w:color="auto"/>
        <w:bottom w:val="none" w:sz="0" w:space="0" w:color="auto"/>
        <w:right w:val="none" w:sz="0" w:space="0" w:color="auto"/>
      </w:divBdr>
    </w:div>
    <w:div w:id="1312295397">
      <w:bodyDiv w:val="1"/>
      <w:marLeft w:val="0"/>
      <w:marRight w:val="0"/>
      <w:marTop w:val="0"/>
      <w:marBottom w:val="0"/>
      <w:divBdr>
        <w:top w:val="none" w:sz="0" w:space="0" w:color="auto"/>
        <w:left w:val="none" w:sz="0" w:space="0" w:color="auto"/>
        <w:bottom w:val="none" w:sz="0" w:space="0" w:color="auto"/>
        <w:right w:val="none" w:sz="0" w:space="0" w:color="auto"/>
      </w:divBdr>
    </w:div>
    <w:div w:id="1529220651">
      <w:bodyDiv w:val="1"/>
      <w:marLeft w:val="0"/>
      <w:marRight w:val="0"/>
      <w:marTop w:val="0"/>
      <w:marBottom w:val="0"/>
      <w:divBdr>
        <w:top w:val="none" w:sz="0" w:space="0" w:color="auto"/>
        <w:left w:val="none" w:sz="0" w:space="0" w:color="auto"/>
        <w:bottom w:val="none" w:sz="0" w:space="0" w:color="auto"/>
        <w:right w:val="none" w:sz="0" w:space="0" w:color="auto"/>
      </w:divBdr>
    </w:div>
    <w:div w:id="1546408490">
      <w:bodyDiv w:val="1"/>
      <w:marLeft w:val="0"/>
      <w:marRight w:val="0"/>
      <w:marTop w:val="0"/>
      <w:marBottom w:val="0"/>
      <w:divBdr>
        <w:top w:val="none" w:sz="0" w:space="0" w:color="auto"/>
        <w:left w:val="none" w:sz="0" w:space="0" w:color="auto"/>
        <w:bottom w:val="none" w:sz="0" w:space="0" w:color="auto"/>
        <w:right w:val="none" w:sz="0" w:space="0" w:color="auto"/>
      </w:divBdr>
    </w:div>
    <w:div w:id="1642878360">
      <w:bodyDiv w:val="1"/>
      <w:marLeft w:val="0"/>
      <w:marRight w:val="0"/>
      <w:marTop w:val="0"/>
      <w:marBottom w:val="0"/>
      <w:divBdr>
        <w:top w:val="none" w:sz="0" w:space="0" w:color="auto"/>
        <w:left w:val="none" w:sz="0" w:space="0" w:color="auto"/>
        <w:bottom w:val="none" w:sz="0" w:space="0" w:color="auto"/>
        <w:right w:val="none" w:sz="0" w:space="0" w:color="auto"/>
      </w:divBdr>
    </w:div>
    <w:div w:id="1869752756">
      <w:bodyDiv w:val="1"/>
      <w:marLeft w:val="0"/>
      <w:marRight w:val="0"/>
      <w:marTop w:val="0"/>
      <w:marBottom w:val="0"/>
      <w:divBdr>
        <w:top w:val="none" w:sz="0" w:space="0" w:color="auto"/>
        <w:left w:val="none" w:sz="0" w:space="0" w:color="auto"/>
        <w:bottom w:val="none" w:sz="0" w:space="0" w:color="auto"/>
        <w:right w:val="none" w:sz="0" w:space="0" w:color="auto"/>
      </w:divBdr>
    </w:div>
    <w:div w:id="1931545536">
      <w:bodyDiv w:val="1"/>
      <w:marLeft w:val="0"/>
      <w:marRight w:val="0"/>
      <w:marTop w:val="0"/>
      <w:marBottom w:val="0"/>
      <w:divBdr>
        <w:top w:val="none" w:sz="0" w:space="0" w:color="auto"/>
        <w:left w:val="none" w:sz="0" w:space="0" w:color="auto"/>
        <w:bottom w:val="none" w:sz="0" w:space="0" w:color="auto"/>
        <w:right w:val="none" w:sz="0" w:space="0" w:color="auto"/>
      </w:divBdr>
    </w:div>
    <w:div w:id="1945184185">
      <w:bodyDiv w:val="1"/>
      <w:marLeft w:val="0"/>
      <w:marRight w:val="0"/>
      <w:marTop w:val="0"/>
      <w:marBottom w:val="0"/>
      <w:divBdr>
        <w:top w:val="none" w:sz="0" w:space="0" w:color="auto"/>
        <w:left w:val="none" w:sz="0" w:space="0" w:color="auto"/>
        <w:bottom w:val="none" w:sz="0" w:space="0" w:color="auto"/>
        <w:right w:val="none" w:sz="0" w:space="0" w:color="auto"/>
      </w:divBdr>
    </w:div>
    <w:div w:id="1982807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hart" Target="charts/chart5.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4.xml"/><Relationship Id="rId17" Type="http://schemas.openxmlformats.org/officeDocument/2006/relationships/image" Target="media/image3.emf"/><Relationship Id="rId2" Type="http://schemas.openxmlformats.org/officeDocument/2006/relationships/customXml" Target="../customXml/item2.xml"/><Relationship Id="rId16" Type="http://schemas.openxmlformats.org/officeDocument/2006/relationships/image" Target="media/image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chart" Target="charts/chart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footer" Target="footer1.xml"/></Relationships>
</file>

<file path=word/charts/_rels/chart1.xml.rels><?xml version="1.0" encoding="UTF-8" standalone="yes"?>
<Relationships xmlns="http://schemas.openxmlformats.org/package/2006/relationships"><Relationship Id="rId3" Type="http://schemas.openxmlformats.org/officeDocument/2006/relationships/oleObject" Target="file:///\\btc-ksn-hsp-04\B&#252;tce%20Ortak\2020%20MAL&#304;%20YILI\2020%20mali%20durum%20ve%20beklentiler%20raporu\2020%20mdbr.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btc-ksn-hsp-04\B&#252;tce%20Ortak\2020%20MAL&#304;%20YILI\2020%20mali%20durum%20ve%20beklentiler%20raporu\2020%20mdbr.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can.akpinar\Desktop\2020%20mali%20durum%20ve%20beklentiler%20raporu\2020%20mdbr.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can.akpinar\Desktop\2020%20mali%20durum%20ve%20beklentiler%20raporu\2020%20mdbr.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can.akpinar\Desktop\2020%20mali%20durum%20ve%20beklentiler%20raporu\2020%20mdbr.xlsx" TargetMode="External"/><Relationship Id="rId2" Type="http://schemas.microsoft.com/office/2011/relationships/chartColorStyle" Target="colors5.xml"/><Relationship Id="rId1" Type="http://schemas.microsoft.com/office/2011/relationships/chartStyle" Target="styl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tr-TR"/>
              <a:t>2019 Gerçekleşme ile 2020 Başlangıç Ödeneği Gelişimi</a:t>
            </a:r>
          </a:p>
          <a:p>
            <a:pPr>
              <a:defRPr/>
            </a:pPr>
            <a:endParaRPr lang="tr-TR"/>
          </a:p>
        </c:rich>
      </c:tx>
      <c:layout/>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endParaRPr lang="tr-TR"/>
        </a:p>
      </c:txPr>
    </c:title>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Sayfa1!$B$3:$B$4</c:f>
              <c:strCache>
                <c:ptCount val="2"/>
                <c:pt idx="0">
                  <c:v>2019</c:v>
                </c:pt>
                <c:pt idx="1">
                  <c:v>Gider Gerçekleşmeleri</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dLbls>
            <c:delete val="1"/>
          </c:dLbls>
          <c:cat>
            <c:strRef>
              <c:f>Sayfa1!$A$5:$A$14</c:f>
              <c:strCache>
                <c:ptCount val="10"/>
                <c:pt idx="0">
                  <c:v>01-Personel Giderleri</c:v>
                </c:pt>
                <c:pt idx="1">
                  <c:v>02-SGK Devlet Prim Giderleri</c:v>
                </c:pt>
                <c:pt idx="2">
                  <c:v>03-Mal ve Hizmet Alım Giderleri</c:v>
                </c:pt>
                <c:pt idx="3">
                  <c:v>04-Faiz Gideri</c:v>
                </c:pt>
                <c:pt idx="4">
                  <c:v>05-Cari Transfer</c:v>
                </c:pt>
                <c:pt idx="5">
                  <c:v>06-Sermaye Giderleri</c:v>
                </c:pt>
                <c:pt idx="6">
                  <c:v>07-Sermaye Transferi</c:v>
                </c:pt>
                <c:pt idx="7">
                  <c:v>08-Borç Verme</c:v>
                </c:pt>
                <c:pt idx="8">
                  <c:v>09-Yedek Ödenekler</c:v>
                </c:pt>
                <c:pt idx="9">
                  <c:v>TOPLAM</c:v>
                </c:pt>
              </c:strCache>
            </c:strRef>
          </c:cat>
          <c:val>
            <c:numRef>
              <c:f>Sayfa1!$B$5:$B$14</c:f>
              <c:numCache>
                <c:formatCode>#,##0.00</c:formatCode>
                <c:ptCount val="10"/>
                <c:pt idx="0">
                  <c:v>222868595.31999999</c:v>
                </c:pt>
                <c:pt idx="1">
                  <c:v>38435998.380000003</c:v>
                </c:pt>
                <c:pt idx="2">
                  <c:v>721729492.88999999</c:v>
                </c:pt>
                <c:pt idx="3">
                  <c:v>201626092.65000001</c:v>
                </c:pt>
                <c:pt idx="4">
                  <c:v>47781190.189999998</c:v>
                </c:pt>
                <c:pt idx="5">
                  <c:v>249090330.97999999</c:v>
                </c:pt>
                <c:pt idx="6">
                  <c:v>7483585.9299999997</c:v>
                </c:pt>
                <c:pt idx="7">
                  <c:v>0</c:v>
                </c:pt>
                <c:pt idx="8">
                  <c:v>0</c:v>
                </c:pt>
                <c:pt idx="9">
                  <c:v>1489015286.3400002</c:v>
                </c:pt>
              </c:numCache>
            </c:numRef>
          </c:val>
          <c:extLst>
            <c:ext xmlns:c16="http://schemas.microsoft.com/office/drawing/2014/chart" uri="{C3380CC4-5D6E-409C-BE32-E72D297353CC}">
              <c16:uniqueId val="{00000000-28B6-4199-94B3-884C3BB243F7}"/>
            </c:ext>
          </c:extLst>
        </c:ser>
        <c:ser>
          <c:idx val="1"/>
          <c:order val="1"/>
          <c:tx>
            <c:strRef>
              <c:f>Sayfa1!$C$3:$C$4</c:f>
              <c:strCache>
                <c:ptCount val="2"/>
                <c:pt idx="0">
                  <c:v>2020</c:v>
                </c:pt>
                <c:pt idx="1">
                  <c:v>Başlangıç Ödeneği</c:v>
                </c:pt>
              </c:strCache>
            </c:strRef>
          </c:tx>
          <c:spPr>
            <a:solidFill>
              <a:schemeClr val="accent2">
                <a:alpha val="85000"/>
              </a:schemeClr>
            </a:solidFill>
            <a:ln w="9525" cap="flat" cmpd="sng" algn="ctr">
              <a:solidFill>
                <a:schemeClr val="accent2">
                  <a:lumMod val="75000"/>
                </a:schemeClr>
              </a:solidFill>
              <a:round/>
            </a:ln>
            <a:effectLst/>
            <a:sp3d contourW="9525">
              <a:contourClr>
                <a:schemeClr val="accent2">
                  <a:lumMod val="75000"/>
                </a:schemeClr>
              </a:contourClr>
            </a:sp3d>
          </c:spPr>
          <c:invertIfNegative val="0"/>
          <c:dLbls>
            <c:delete val="1"/>
          </c:dLbls>
          <c:cat>
            <c:strRef>
              <c:f>Sayfa1!$A$5:$A$14</c:f>
              <c:strCache>
                <c:ptCount val="10"/>
                <c:pt idx="0">
                  <c:v>01-Personel Giderleri</c:v>
                </c:pt>
                <c:pt idx="1">
                  <c:v>02-SGK Devlet Prim Giderleri</c:v>
                </c:pt>
                <c:pt idx="2">
                  <c:v>03-Mal ve Hizmet Alım Giderleri</c:v>
                </c:pt>
                <c:pt idx="3">
                  <c:v>04-Faiz Gideri</c:v>
                </c:pt>
                <c:pt idx="4">
                  <c:v>05-Cari Transfer</c:v>
                </c:pt>
                <c:pt idx="5">
                  <c:v>06-Sermaye Giderleri</c:v>
                </c:pt>
                <c:pt idx="6">
                  <c:v>07-Sermaye Transferi</c:v>
                </c:pt>
                <c:pt idx="7">
                  <c:v>08-Borç Verme</c:v>
                </c:pt>
                <c:pt idx="8">
                  <c:v>09-Yedek Ödenekler</c:v>
                </c:pt>
                <c:pt idx="9">
                  <c:v>TOPLAM</c:v>
                </c:pt>
              </c:strCache>
            </c:strRef>
          </c:cat>
          <c:val>
            <c:numRef>
              <c:f>Sayfa1!$C$5:$C$14</c:f>
              <c:numCache>
                <c:formatCode>#,##0.00</c:formatCode>
                <c:ptCount val="10"/>
                <c:pt idx="0">
                  <c:v>256666000</c:v>
                </c:pt>
                <c:pt idx="1">
                  <c:v>53300000</c:v>
                </c:pt>
                <c:pt idx="2">
                  <c:v>1001599000</c:v>
                </c:pt>
                <c:pt idx="3">
                  <c:v>203196700</c:v>
                </c:pt>
                <c:pt idx="4">
                  <c:v>77500000</c:v>
                </c:pt>
                <c:pt idx="5">
                  <c:v>502238300</c:v>
                </c:pt>
                <c:pt idx="6">
                  <c:v>4500000</c:v>
                </c:pt>
                <c:pt idx="7">
                  <c:v>0</c:v>
                </c:pt>
                <c:pt idx="8">
                  <c:v>155000000</c:v>
                </c:pt>
                <c:pt idx="9">
                  <c:v>2254000000</c:v>
                </c:pt>
              </c:numCache>
            </c:numRef>
          </c:val>
          <c:extLst>
            <c:ext xmlns:c16="http://schemas.microsoft.com/office/drawing/2014/chart" uri="{C3380CC4-5D6E-409C-BE32-E72D297353CC}">
              <c16:uniqueId val="{00000001-28B6-4199-94B3-884C3BB243F7}"/>
            </c:ext>
          </c:extLst>
        </c:ser>
        <c:dLbls>
          <c:showLegendKey val="0"/>
          <c:showVal val="1"/>
          <c:showCatName val="0"/>
          <c:showSerName val="0"/>
          <c:showPercent val="0"/>
          <c:showBubbleSize val="0"/>
        </c:dLbls>
        <c:gapWidth val="65"/>
        <c:shape val="box"/>
        <c:axId val="333066632"/>
        <c:axId val="333062320"/>
        <c:axId val="0"/>
      </c:bar3DChart>
      <c:catAx>
        <c:axId val="333066632"/>
        <c:scaling>
          <c:orientation val="minMax"/>
        </c:scaling>
        <c:delete val="0"/>
        <c:axPos val="b"/>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tr-TR"/>
          </a:p>
        </c:txPr>
        <c:crossAx val="333062320"/>
        <c:crosses val="autoZero"/>
        <c:auto val="1"/>
        <c:lblAlgn val="ctr"/>
        <c:lblOffset val="100"/>
        <c:noMultiLvlLbl val="0"/>
      </c:catAx>
      <c:valAx>
        <c:axId val="333062320"/>
        <c:scaling>
          <c:orientation val="minMax"/>
        </c:scaling>
        <c:delete val="0"/>
        <c:axPos val="l"/>
        <c:majorGridlines>
          <c:spPr>
            <a:ln w="9525" cap="flat" cmpd="sng" algn="ctr">
              <a:solidFill>
                <a:schemeClr val="dk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tr-TR"/>
          </a:p>
        </c:txPr>
        <c:crossAx val="333066632"/>
        <c:crosses val="autoZero"/>
        <c:crossBetween val="between"/>
      </c:valAx>
      <c:spPr>
        <a:noFill/>
        <a:ln>
          <a:noFill/>
        </a:ln>
        <a:effectLst/>
      </c:spPr>
    </c:plotArea>
    <c:legend>
      <c:legendPos val="b"/>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tr-TR"/>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tr-TR"/>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tr-TR"/>
              <a:t>2019-2020 Yılları Ocak Haziran Gerçekleşmeleri</a:t>
            </a:r>
            <a:endParaRPr lang="en-US"/>
          </a:p>
        </c:rich>
      </c:tx>
      <c:layout/>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endParaRPr lang="tr-TR"/>
        </a:p>
      </c:txPr>
    </c:title>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Sayfa2!$D$5</c:f>
              <c:strCache>
                <c:ptCount val="1"/>
                <c:pt idx="0">
                  <c:v>2019</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cat>
            <c:strRef>
              <c:f>Sayfa2!$A$6:$A$15</c:f>
              <c:strCache>
                <c:ptCount val="10"/>
                <c:pt idx="0">
                  <c:v>01-Personel Giderleri</c:v>
                </c:pt>
                <c:pt idx="1">
                  <c:v>02-SGK Devlet Prim Giderleri</c:v>
                </c:pt>
                <c:pt idx="2">
                  <c:v>03-Mal ve Hizmet Alım Giderleri</c:v>
                </c:pt>
                <c:pt idx="3">
                  <c:v>04-Faiz Gideri</c:v>
                </c:pt>
                <c:pt idx="4">
                  <c:v>05-Cari Transfer</c:v>
                </c:pt>
                <c:pt idx="5">
                  <c:v>06-Sermaye Giderleri</c:v>
                </c:pt>
                <c:pt idx="6">
                  <c:v>07-Sermaye Transferi</c:v>
                </c:pt>
                <c:pt idx="7">
                  <c:v>08-Borç Verme</c:v>
                </c:pt>
                <c:pt idx="8">
                  <c:v>09-Yedek Ödenekler</c:v>
                </c:pt>
                <c:pt idx="9">
                  <c:v>TOPLAM</c:v>
                </c:pt>
              </c:strCache>
            </c:strRef>
          </c:cat>
          <c:val>
            <c:numRef>
              <c:f>Sayfa2!$D$6:$D$15</c:f>
              <c:numCache>
                <c:formatCode>#,##0.00</c:formatCode>
                <c:ptCount val="10"/>
                <c:pt idx="0">
                  <c:v>105191179.36</c:v>
                </c:pt>
                <c:pt idx="1">
                  <c:v>17933909.630000003</c:v>
                </c:pt>
                <c:pt idx="2">
                  <c:v>291220011.08000004</c:v>
                </c:pt>
                <c:pt idx="3">
                  <c:v>106109173.84</c:v>
                </c:pt>
                <c:pt idx="4">
                  <c:v>24123777.549999997</c:v>
                </c:pt>
                <c:pt idx="5">
                  <c:v>210262733.31</c:v>
                </c:pt>
                <c:pt idx="6">
                  <c:v>0</c:v>
                </c:pt>
                <c:pt idx="7">
                  <c:v>0</c:v>
                </c:pt>
                <c:pt idx="8">
                  <c:v>0</c:v>
                </c:pt>
                <c:pt idx="9">
                  <c:v>754840784.76999998</c:v>
                </c:pt>
              </c:numCache>
            </c:numRef>
          </c:val>
          <c:extLst>
            <c:ext xmlns:c16="http://schemas.microsoft.com/office/drawing/2014/chart" uri="{C3380CC4-5D6E-409C-BE32-E72D297353CC}">
              <c16:uniqueId val="{00000000-0F5B-4833-BC06-B6CD5DE72F9B}"/>
            </c:ext>
          </c:extLst>
        </c:ser>
        <c:ser>
          <c:idx val="1"/>
          <c:order val="1"/>
          <c:tx>
            <c:strRef>
              <c:f>Sayfa2!$E$5</c:f>
              <c:strCache>
                <c:ptCount val="1"/>
                <c:pt idx="0">
                  <c:v>2020</c:v>
                </c:pt>
              </c:strCache>
            </c:strRef>
          </c:tx>
          <c:spPr>
            <a:solidFill>
              <a:schemeClr val="accent2">
                <a:alpha val="85000"/>
              </a:schemeClr>
            </a:solidFill>
            <a:ln w="9525" cap="flat" cmpd="sng" algn="ctr">
              <a:solidFill>
                <a:schemeClr val="accent2">
                  <a:lumMod val="75000"/>
                </a:schemeClr>
              </a:solidFill>
              <a:round/>
            </a:ln>
            <a:effectLst/>
            <a:sp3d contourW="9525">
              <a:contourClr>
                <a:schemeClr val="accent2">
                  <a:lumMod val="75000"/>
                </a:schemeClr>
              </a:contourClr>
            </a:sp3d>
          </c:spPr>
          <c:invertIfNegative val="0"/>
          <c:cat>
            <c:strRef>
              <c:f>Sayfa2!$A$6:$A$15</c:f>
              <c:strCache>
                <c:ptCount val="10"/>
                <c:pt idx="0">
                  <c:v>01-Personel Giderleri</c:v>
                </c:pt>
                <c:pt idx="1">
                  <c:v>02-SGK Devlet Prim Giderleri</c:v>
                </c:pt>
                <c:pt idx="2">
                  <c:v>03-Mal ve Hizmet Alım Giderleri</c:v>
                </c:pt>
                <c:pt idx="3">
                  <c:v>04-Faiz Gideri</c:v>
                </c:pt>
                <c:pt idx="4">
                  <c:v>05-Cari Transfer</c:v>
                </c:pt>
                <c:pt idx="5">
                  <c:v>06-Sermaye Giderleri</c:v>
                </c:pt>
                <c:pt idx="6">
                  <c:v>07-Sermaye Transferi</c:v>
                </c:pt>
                <c:pt idx="7">
                  <c:v>08-Borç Verme</c:v>
                </c:pt>
                <c:pt idx="8">
                  <c:v>09-Yedek Ödenekler</c:v>
                </c:pt>
                <c:pt idx="9">
                  <c:v>TOPLAM</c:v>
                </c:pt>
              </c:strCache>
            </c:strRef>
          </c:cat>
          <c:val>
            <c:numRef>
              <c:f>Sayfa2!$E$6:$E$15</c:f>
              <c:numCache>
                <c:formatCode>#,##0.00</c:formatCode>
                <c:ptCount val="10"/>
                <c:pt idx="0">
                  <c:v>121376308.7</c:v>
                </c:pt>
                <c:pt idx="1">
                  <c:v>18102021.050000001</c:v>
                </c:pt>
                <c:pt idx="2">
                  <c:v>326579682.03000009</c:v>
                </c:pt>
                <c:pt idx="3">
                  <c:v>92254620.430000007</c:v>
                </c:pt>
                <c:pt idx="4">
                  <c:v>32519968.540000003</c:v>
                </c:pt>
                <c:pt idx="5">
                  <c:v>42194089.579999998</c:v>
                </c:pt>
                <c:pt idx="6">
                  <c:v>4080000</c:v>
                </c:pt>
                <c:pt idx="7">
                  <c:v>0</c:v>
                </c:pt>
                <c:pt idx="8">
                  <c:v>0</c:v>
                </c:pt>
                <c:pt idx="9">
                  <c:v>637106690.33000004</c:v>
                </c:pt>
              </c:numCache>
            </c:numRef>
          </c:val>
          <c:extLst>
            <c:ext xmlns:c16="http://schemas.microsoft.com/office/drawing/2014/chart" uri="{C3380CC4-5D6E-409C-BE32-E72D297353CC}">
              <c16:uniqueId val="{00000001-0F5B-4833-BC06-B6CD5DE72F9B}"/>
            </c:ext>
          </c:extLst>
        </c:ser>
        <c:dLbls>
          <c:showLegendKey val="0"/>
          <c:showVal val="0"/>
          <c:showCatName val="0"/>
          <c:showSerName val="0"/>
          <c:showPercent val="0"/>
          <c:showBubbleSize val="0"/>
        </c:dLbls>
        <c:gapWidth val="65"/>
        <c:shape val="box"/>
        <c:axId val="333063496"/>
        <c:axId val="333063104"/>
        <c:axId val="0"/>
      </c:bar3DChart>
      <c:catAx>
        <c:axId val="333063496"/>
        <c:scaling>
          <c:orientation val="minMax"/>
        </c:scaling>
        <c:delete val="0"/>
        <c:axPos val="b"/>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tr-TR"/>
          </a:p>
        </c:txPr>
        <c:crossAx val="333063104"/>
        <c:crosses val="autoZero"/>
        <c:auto val="1"/>
        <c:lblAlgn val="ctr"/>
        <c:lblOffset val="100"/>
        <c:noMultiLvlLbl val="0"/>
      </c:catAx>
      <c:valAx>
        <c:axId val="333063104"/>
        <c:scaling>
          <c:orientation val="minMax"/>
        </c:scaling>
        <c:delete val="0"/>
        <c:axPos val="l"/>
        <c:majorGridlines>
          <c:spPr>
            <a:ln w="9525" cap="flat" cmpd="sng" algn="ctr">
              <a:solidFill>
                <a:schemeClr val="dk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tr-TR"/>
          </a:p>
        </c:txPr>
        <c:crossAx val="333063496"/>
        <c:crosses val="autoZero"/>
        <c:crossBetween val="between"/>
      </c:valAx>
      <c:spPr>
        <a:noFill/>
        <a:ln>
          <a:noFill/>
        </a:ln>
        <a:effectLst/>
      </c:spPr>
    </c:plotArea>
    <c:legend>
      <c:legendPos val="b"/>
      <c:layout>
        <c:manualLayout>
          <c:xMode val="edge"/>
          <c:yMode val="edge"/>
          <c:x val="0.33518698045752637"/>
          <c:y val="0.89660963565994933"/>
          <c:w val="0.38162232506452015"/>
          <c:h val="7.6271720272254109E-2"/>
        </c:manualLayout>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tr-TR"/>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tr-TR"/>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800" b="1" i="0" u="none" strike="noStrike" kern="1200" baseline="0">
                <a:solidFill>
                  <a:sysClr val="windowText" lastClr="000000">
                    <a:lumMod val="75000"/>
                    <a:lumOff val="25000"/>
                  </a:sysClr>
                </a:solidFill>
                <a:latin typeface="+mn-lt"/>
                <a:ea typeface="+mn-ea"/>
                <a:cs typeface="+mn-cs"/>
              </a:defRPr>
            </a:pPr>
            <a:r>
              <a:rPr lang="tr-TR" sz="1800" b="1" i="0" baseline="0">
                <a:effectLst/>
              </a:rPr>
              <a:t>2019-2020 Yılları Ocak-Haziran Gerçekleşmeleri</a:t>
            </a:r>
            <a:endParaRPr lang="tr-TR">
              <a:effectLst/>
            </a:endParaRPr>
          </a:p>
        </c:rich>
      </c:tx>
      <c:layout/>
      <c:overlay val="0"/>
      <c:spPr>
        <a:noFill/>
        <a:ln>
          <a:noFill/>
        </a:ln>
        <a:effectLst/>
      </c:spPr>
      <c:txPr>
        <a:bodyPr rot="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800" b="1" i="0" u="none" strike="noStrike" kern="1200" baseline="0">
              <a:solidFill>
                <a:sysClr val="windowText" lastClr="000000">
                  <a:lumMod val="75000"/>
                  <a:lumOff val="25000"/>
                </a:sysClr>
              </a:solidFill>
              <a:latin typeface="+mn-lt"/>
              <a:ea typeface="+mn-ea"/>
              <a:cs typeface="+mn-cs"/>
            </a:defRPr>
          </a:pPr>
          <a:endParaRPr lang="tr-TR"/>
        </a:p>
      </c:txPr>
    </c:title>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Sayfa3!$B$2</c:f>
              <c:strCache>
                <c:ptCount val="1"/>
                <c:pt idx="0">
                  <c:v>2019 Gelir Gerçekleşmeleri</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cat>
            <c:strRef>
              <c:f>Sayfa3!$A$3:$A$11</c:f>
              <c:strCache>
                <c:ptCount val="7"/>
                <c:pt idx="0">
                  <c:v>01-Vergi Gelirleri</c:v>
                </c:pt>
                <c:pt idx="1">
                  <c:v>03-Teşebbüs ve Mülkiyet Gelirleri</c:v>
                </c:pt>
                <c:pt idx="2">
                  <c:v>04-Alınan Bağış ve Yrd.ile Özel Gelirler</c:v>
                </c:pt>
                <c:pt idx="3">
                  <c:v>05-Diğer Gelirler</c:v>
                </c:pt>
                <c:pt idx="4">
                  <c:v>06-Sermaye Gelirleri</c:v>
                </c:pt>
                <c:pt idx="5">
                  <c:v>08-Alacaklardan Tahsilatlar</c:v>
                </c:pt>
                <c:pt idx="6">
                  <c:v>TOPLAM</c:v>
                </c:pt>
              </c:strCache>
            </c:strRef>
          </c:cat>
          <c:val>
            <c:numRef>
              <c:f>Sayfa3!$B$3:$B$11</c:f>
              <c:numCache>
                <c:formatCode>#,##0.00</c:formatCode>
                <c:ptCount val="7"/>
                <c:pt idx="0">
                  <c:v>27746095.789999999</c:v>
                </c:pt>
                <c:pt idx="1">
                  <c:v>103469272.85000001</c:v>
                </c:pt>
                <c:pt idx="2">
                  <c:v>1209344.97</c:v>
                </c:pt>
                <c:pt idx="3">
                  <c:v>1287641359.4199998</c:v>
                </c:pt>
                <c:pt idx="4">
                  <c:v>0</c:v>
                </c:pt>
                <c:pt idx="5">
                  <c:v>0</c:v>
                </c:pt>
                <c:pt idx="6">
                  <c:v>1420066073.0299997</c:v>
                </c:pt>
              </c:numCache>
            </c:numRef>
          </c:val>
          <c:extLst>
            <c:ext xmlns:c16="http://schemas.microsoft.com/office/drawing/2014/chart" uri="{C3380CC4-5D6E-409C-BE32-E72D297353CC}">
              <c16:uniqueId val="{00000000-52BA-4CF3-BB0D-0BD835EEB7F6}"/>
            </c:ext>
          </c:extLst>
        </c:ser>
        <c:ser>
          <c:idx val="1"/>
          <c:order val="1"/>
          <c:tx>
            <c:strRef>
              <c:f>Sayfa3!$C$2</c:f>
              <c:strCache>
                <c:ptCount val="1"/>
                <c:pt idx="0">
                  <c:v>2020 Planlanan Gelir</c:v>
                </c:pt>
              </c:strCache>
            </c:strRef>
          </c:tx>
          <c:spPr>
            <a:solidFill>
              <a:schemeClr val="accent2">
                <a:alpha val="85000"/>
              </a:schemeClr>
            </a:solidFill>
            <a:ln w="9525" cap="flat" cmpd="sng" algn="ctr">
              <a:solidFill>
                <a:schemeClr val="accent2">
                  <a:lumMod val="75000"/>
                </a:schemeClr>
              </a:solidFill>
              <a:round/>
            </a:ln>
            <a:effectLst/>
            <a:sp3d contourW="9525">
              <a:contourClr>
                <a:schemeClr val="accent2">
                  <a:lumMod val="75000"/>
                </a:schemeClr>
              </a:contourClr>
            </a:sp3d>
          </c:spPr>
          <c:invertIfNegative val="0"/>
          <c:cat>
            <c:strRef>
              <c:f>Sayfa3!$A$3:$A$11</c:f>
              <c:strCache>
                <c:ptCount val="7"/>
                <c:pt idx="0">
                  <c:v>01-Vergi Gelirleri</c:v>
                </c:pt>
                <c:pt idx="1">
                  <c:v>03-Teşebbüs ve Mülkiyet Gelirleri</c:v>
                </c:pt>
                <c:pt idx="2">
                  <c:v>04-Alınan Bağış ve Yrd.ile Özel Gelirler</c:v>
                </c:pt>
                <c:pt idx="3">
                  <c:v>05-Diğer Gelirler</c:v>
                </c:pt>
                <c:pt idx="4">
                  <c:v>06-Sermaye Gelirleri</c:v>
                </c:pt>
                <c:pt idx="5">
                  <c:v>08-Alacaklardan Tahsilatlar</c:v>
                </c:pt>
                <c:pt idx="6">
                  <c:v>TOPLAM</c:v>
                </c:pt>
              </c:strCache>
            </c:strRef>
          </c:cat>
          <c:val>
            <c:numRef>
              <c:f>Sayfa3!$C$3:$C$11</c:f>
              <c:numCache>
                <c:formatCode>#,##0.00</c:formatCode>
                <c:ptCount val="7"/>
                <c:pt idx="0">
                  <c:v>31500000</c:v>
                </c:pt>
                <c:pt idx="1">
                  <c:v>123300000</c:v>
                </c:pt>
                <c:pt idx="2">
                  <c:v>2000000</c:v>
                </c:pt>
                <c:pt idx="3">
                  <c:v>1754250000</c:v>
                </c:pt>
                <c:pt idx="4">
                  <c:v>88950000</c:v>
                </c:pt>
                <c:pt idx="5">
                  <c:v>0</c:v>
                </c:pt>
                <c:pt idx="6">
                  <c:v>2000000000</c:v>
                </c:pt>
              </c:numCache>
            </c:numRef>
          </c:val>
          <c:extLst>
            <c:ext xmlns:c16="http://schemas.microsoft.com/office/drawing/2014/chart" uri="{C3380CC4-5D6E-409C-BE32-E72D297353CC}">
              <c16:uniqueId val="{00000001-52BA-4CF3-BB0D-0BD835EEB7F6}"/>
            </c:ext>
          </c:extLst>
        </c:ser>
        <c:dLbls>
          <c:showLegendKey val="0"/>
          <c:showVal val="0"/>
          <c:showCatName val="0"/>
          <c:showSerName val="0"/>
          <c:showPercent val="0"/>
          <c:showBubbleSize val="0"/>
        </c:dLbls>
        <c:gapWidth val="65"/>
        <c:shape val="box"/>
        <c:axId val="333065848"/>
        <c:axId val="333060752"/>
        <c:axId val="0"/>
      </c:bar3DChart>
      <c:catAx>
        <c:axId val="333065848"/>
        <c:scaling>
          <c:orientation val="minMax"/>
        </c:scaling>
        <c:delete val="0"/>
        <c:axPos val="b"/>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tr-TR"/>
          </a:p>
        </c:txPr>
        <c:crossAx val="333060752"/>
        <c:crosses val="autoZero"/>
        <c:auto val="1"/>
        <c:lblAlgn val="ctr"/>
        <c:lblOffset val="100"/>
        <c:noMultiLvlLbl val="0"/>
      </c:catAx>
      <c:valAx>
        <c:axId val="333060752"/>
        <c:scaling>
          <c:orientation val="minMax"/>
        </c:scaling>
        <c:delete val="0"/>
        <c:axPos val="l"/>
        <c:majorGridlines>
          <c:spPr>
            <a:ln w="9525" cap="flat" cmpd="sng" algn="ctr">
              <a:solidFill>
                <a:schemeClr val="dk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tr-TR"/>
          </a:p>
        </c:txPr>
        <c:crossAx val="333065848"/>
        <c:crosses val="autoZero"/>
        <c:crossBetween val="between"/>
        <c:dispUnits>
          <c:builtInUnit val="hundreds"/>
        </c:dispUnits>
      </c:valAx>
      <c:spPr>
        <a:noFill/>
        <a:ln>
          <a:noFill/>
        </a:ln>
        <a:effectLst/>
      </c:spPr>
    </c:plotArea>
    <c:legend>
      <c:legendPos val="b"/>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tr-TR"/>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tr-TR"/>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tr-TR"/>
              <a:t>2020</a:t>
            </a:r>
            <a:r>
              <a:rPr lang="tr-TR" baseline="0"/>
              <a:t> Yılı Bütçe Gider Gerçekleşme ve Tahmini</a:t>
            </a:r>
            <a:endParaRPr lang="tr-TR"/>
          </a:p>
        </c:rich>
      </c:tx>
      <c:layout/>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endParaRPr lang="tr-TR"/>
        </a:p>
      </c:txPr>
    </c:title>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Sayfa4!$B$2</c:f>
              <c:strCache>
                <c:ptCount val="1"/>
                <c:pt idx="0">
                  <c:v>2020 Başlangıç Ödeneği</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cat>
            <c:strRef>
              <c:f>Sayfa4!$A$5:$A$14</c:f>
              <c:strCache>
                <c:ptCount val="10"/>
                <c:pt idx="0">
                  <c:v>01-Personel Giderleri</c:v>
                </c:pt>
                <c:pt idx="1">
                  <c:v>02-SGK Devlet Prim Giderleri</c:v>
                </c:pt>
                <c:pt idx="2">
                  <c:v>03-Mal ve Hizmet Alım Giderleri</c:v>
                </c:pt>
                <c:pt idx="3">
                  <c:v>04-Faiz Gideri</c:v>
                </c:pt>
                <c:pt idx="4">
                  <c:v>05-Cari Transfer</c:v>
                </c:pt>
                <c:pt idx="5">
                  <c:v>06-Sermaye Giderleri</c:v>
                </c:pt>
                <c:pt idx="6">
                  <c:v>07-Sermaye Transferi</c:v>
                </c:pt>
                <c:pt idx="7">
                  <c:v>08-Borç Verme</c:v>
                </c:pt>
                <c:pt idx="8">
                  <c:v>09-Yedek Ödenekler</c:v>
                </c:pt>
                <c:pt idx="9">
                  <c:v>TOPLAM</c:v>
                </c:pt>
              </c:strCache>
            </c:strRef>
          </c:cat>
          <c:val>
            <c:numRef>
              <c:f>Sayfa4!$B$5:$B$14</c:f>
              <c:numCache>
                <c:formatCode>#,##0.00</c:formatCode>
                <c:ptCount val="10"/>
                <c:pt idx="0">
                  <c:v>256666000</c:v>
                </c:pt>
                <c:pt idx="1">
                  <c:v>53300000</c:v>
                </c:pt>
                <c:pt idx="2">
                  <c:v>1001599000</c:v>
                </c:pt>
                <c:pt idx="3">
                  <c:v>203196700</c:v>
                </c:pt>
                <c:pt idx="4">
                  <c:v>77500000</c:v>
                </c:pt>
                <c:pt idx="5">
                  <c:v>502238300</c:v>
                </c:pt>
                <c:pt idx="6">
                  <c:v>4500000</c:v>
                </c:pt>
                <c:pt idx="7">
                  <c:v>0</c:v>
                </c:pt>
                <c:pt idx="8">
                  <c:v>155000000</c:v>
                </c:pt>
                <c:pt idx="9">
                  <c:v>2254000000</c:v>
                </c:pt>
              </c:numCache>
            </c:numRef>
          </c:val>
          <c:extLst>
            <c:ext xmlns:c16="http://schemas.microsoft.com/office/drawing/2014/chart" uri="{C3380CC4-5D6E-409C-BE32-E72D297353CC}">
              <c16:uniqueId val="{00000000-5D82-464A-8E78-309332A6BC81}"/>
            </c:ext>
          </c:extLst>
        </c:ser>
        <c:ser>
          <c:idx val="1"/>
          <c:order val="1"/>
          <c:tx>
            <c:strRef>
              <c:f>Sayfa4!$C$2</c:f>
              <c:strCache>
                <c:ptCount val="1"/>
                <c:pt idx="0">
                  <c:v>Ocak-Haziran Harcamaları</c:v>
                </c:pt>
              </c:strCache>
            </c:strRef>
          </c:tx>
          <c:spPr>
            <a:solidFill>
              <a:schemeClr val="accent2">
                <a:alpha val="85000"/>
              </a:schemeClr>
            </a:solidFill>
            <a:ln w="9525" cap="flat" cmpd="sng" algn="ctr">
              <a:solidFill>
                <a:schemeClr val="accent2">
                  <a:lumMod val="75000"/>
                </a:schemeClr>
              </a:solidFill>
              <a:round/>
            </a:ln>
            <a:effectLst/>
            <a:sp3d contourW="9525">
              <a:contourClr>
                <a:schemeClr val="accent2">
                  <a:lumMod val="75000"/>
                </a:schemeClr>
              </a:contourClr>
            </a:sp3d>
          </c:spPr>
          <c:invertIfNegative val="0"/>
          <c:cat>
            <c:strRef>
              <c:f>Sayfa4!$A$5:$A$14</c:f>
              <c:strCache>
                <c:ptCount val="10"/>
                <c:pt idx="0">
                  <c:v>01-Personel Giderleri</c:v>
                </c:pt>
                <c:pt idx="1">
                  <c:v>02-SGK Devlet Prim Giderleri</c:v>
                </c:pt>
                <c:pt idx="2">
                  <c:v>03-Mal ve Hizmet Alım Giderleri</c:v>
                </c:pt>
                <c:pt idx="3">
                  <c:v>04-Faiz Gideri</c:v>
                </c:pt>
                <c:pt idx="4">
                  <c:v>05-Cari Transfer</c:v>
                </c:pt>
                <c:pt idx="5">
                  <c:v>06-Sermaye Giderleri</c:v>
                </c:pt>
                <c:pt idx="6">
                  <c:v>07-Sermaye Transferi</c:v>
                </c:pt>
                <c:pt idx="7">
                  <c:v>08-Borç Verme</c:v>
                </c:pt>
                <c:pt idx="8">
                  <c:v>09-Yedek Ödenekler</c:v>
                </c:pt>
                <c:pt idx="9">
                  <c:v>TOPLAM</c:v>
                </c:pt>
              </c:strCache>
            </c:strRef>
          </c:cat>
          <c:val>
            <c:numRef>
              <c:f>Sayfa4!$C$5:$C$14</c:f>
              <c:numCache>
                <c:formatCode>#,##0.00</c:formatCode>
                <c:ptCount val="10"/>
                <c:pt idx="0">
                  <c:v>121376308.7</c:v>
                </c:pt>
                <c:pt idx="1">
                  <c:v>18102021.050000001</c:v>
                </c:pt>
                <c:pt idx="2">
                  <c:v>326579682.03000009</c:v>
                </c:pt>
                <c:pt idx="3">
                  <c:v>92254620.430000007</c:v>
                </c:pt>
                <c:pt idx="4">
                  <c:v>32519968.540000003</c:v>
                </c:pt>
                <c:pt idx="5">
                  <c:v>42194089.579999998</c:v>
                </c:pt>
                <c:pt idx="6">
                  <c:v>4080000</c:v>
                </c:pt>
                <c:pt idx="7">
                  <c:v>0</c:v>
                </c:pt>
                <c:pt idx="8">
                  <c:v>0</c:v>
                </c:pt>
                <c:pt idx="9">
                  <c:v>637106690.33000004</c:v>
                </c:pt>
              </c:numCache>
            </c:numRef>
          </c:val>
          <c:extLst>
            <c:ext xmlns:c16="http://schemas.microsoft.com/office/drawing/2014/chart" uri="{C3380CC4-5D6E-409C-BE32-E72D297353CC}">
              <c16:uniqueId val="{00000001-5D82-464A-8E78-309332A6BC81}"/>
            </c:ext>
          </c:extLst>
        </c:ser>
        <c:ser>
          <c:idx val="2"/>
          <c:order val="2"/>
          <c:tx>
            <c:strRef>
              <c:f>Sayfa4!$D$2</c:f>
              <c:strCache>
                <c:ptCount val="1"/>
                <c:pt idx="0">
                  <c:v>Temmuz-Aralık Dönemi (Tahmini)</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cat>
            <c:strRef>
              <c:f>Sayfa4!$A$5:$A$14</c:f>
              <c:strCache>
                <c:ptCount val="10"/>
                <c:pt idx="0">
                  <c:v>01-Personel Giderleri</c:v>
                </c:pt>
                <c:pt idx="1">
                  <c:v>02-SGK Devlet Prim Giderleri</c:v>
                </c:pt>
                <c:pt idx="2">
                  <c:v>03-Mal ve Hizmet Alım Giderleri</c:v>
                </c:pt>
                <c:pt idx="3">
                  <c:v>04-Faiz Gideri</c:v>
                </c:pt>
                <c:pt idx="4">
                  <c:v>05-Cari Transfer</c:v>
                </c:pt>
                <c:pt idx="5">
                  <c:v>06-Sermaye Giderleri</c:v>
                </c:pt>
                <c:pt idx="6">
                  <c:v>07-Sermaye Transferi</c:v>
                </c:pt>
                <c:pt idx="7">
                  <c:v>08-Borç Verme</c:v>
                </c:pt>
                <c:pt idx="8">
                  <c:v>09-Yedek Ödenekler</c:v>
                </c:pt>
                <c:pt idx="9">
                  <c:v>TOPLAM</c:v>
                </c:pt>
              </c:strCache>
            </c:strRef>
          </c:cat>
          <c:val>
            <c:numRef>
              <c:f>Sayfa4!$D$5:$D$14</c:f>
              <c:numCache>
                <c:formatCode>#,##0.00</c:formatCode>
                <c:ptCount val="10"/>
                <c:pt idx="0">
                  <c:v>135289691.30000001</c:v>
                </c:pt>
                <c:pt idx="1">
                  <c:v>35197978.950000003</c:v>
                </c:pt>
                <c:pt idx="2">
                  <c:v>450000000</c:v>
                </c:pt>
                <c:pt idx="3">
                  <c:v>110942079.56999999</c:v>
                </c:pt>
                <c:pt idx="4">
                  <c:v>25000000</c:v>
                </c:pt>
                <c:pt idx="5">
                  <c:v>350000000</c:v>
                </c:pt>
                <c:pt idx="6">
                  <c:v>1000</c:v>
                </c:pt>
                <c:pt idx="7">
                  <c:v>0</c:v>
                </c:pt>
                <c:pt idx="8">
                  <c:v>0</c:v>
                </c:pt>
                <c:pt idx="9">
                  <c:v>1106430749.8199999</c:v>
                </c:pt>
              </c:numCache>
            </c:numRef>
          </c:val>
          <c:extLst>
            <c:ext xmlns:c16="http://schemas.microsoft.com/office/drawing/2014/chart" uri="{C3380CC4-5D6E-409C-BE32-E72D297353CC}">
              <c16:uniqueId val="{00000002-5D82-464A-8E78-309332A6BC81}"/>
            </c:ext>
          </c:extLst>
        </c:ser>
        <c:dLbls>
          <c:showLegendKey val="0"/>
          <c:showVal val="0"/>
          <c:showCatName val="0"/>
          <c:showSerName val="0"/>
          <c:showPercent val="0"/>
          <c:showBubbleSize val="0"/>
        </c:dLbls>
        <c:gapWidth val="65"/>
        <c:shape val="box"/>
        <c:axId val="401578632"/>
        <c:axId val="401577064"/>
        <c:axId val="0"/>
      </c:bar3DChart>
      <c:catAx>
        <c:axId val="401578632"/>
        <c:scaling>
          <c:orientation val="minMax"/>
        </c:scaling>
        <c:delete val="0"/>
        <c:axPos val="b"/>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tr-TR"/>
          </a:p>
        </c:txPr>
        <c:crossAx val="401577064"/>
        <c:crosses val="autoZero"/>
        <c:auto val="1"/>
        <c:lblAlgn val="ctr"/>
        <c:lblOffset val="100"/>
        <c:noMultiLvlLbl val="0"/>
      </c:catAx>
      <c:valAx>
        <c:axId val="401577064"/>
        <c:scaling>
          <c:orientation val="minMax"/>
        </c:scaling>
        <c:delete val="0"/>
        <c:axPos val="l"/>
        <c:majorGridlines>
          <c:spPr>
            <a:ln w="9525" cap="flat" cmpd="sng" algn="ctr">
              <a:solidFill>
                <a:schemeClr val="dk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tr-TR"/>
          </a:p>
        </c:txPr>
        <c:crossAx val="401578632"/>
        <c:crosses val="autoZero"/>
        <c:crossBetween val="between"/>
      </c:valAx>
      <c:spPr>
        <a:noFill/>
        <a:ln>
          <a:noFill/>
        </a:ln>
        <a:effectLst/>
      </c:spPr>
    </c:plotArea>
    <c:legend>
      <c:legendPos val="b"/>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tr-TR"/>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tr-TR"/>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tr-TR"/>
              <a:t>2020</a:t>
            </a:r>
            <a:r>
              <a:rPr lang="tr-TR" baseline="0"/>
              <a:t> Yılı Gelir Gerçekleşmesi ve Tahmini</a:t>
            </a:r>
            <a:endParaRPr lang="tr-TR"/>
          </a:p>
        </c:rich>
      </c:tx>
      <c:layout/>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endParaRPr lang="tr-TR"/>
        </a:p>
      </c:txPr>
    </c:title>
    <c:autoTitleDeleted val="0"/>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Sayfa5!$B$2</c:f>
              <c:strCache>
                <c:ptCount val="1"/>
                <c:pt idx="0">
                  <c:v>2020 Planlanan Gelir</c:v>
                </c:pt>
              </c:strCache>
            </c:strRef>
          </c:tx>
          <c:spPr>
            <a:solidFill>
              <a:schemeClr val="accent1">
                <a:alpha val="85000"/>
              </a:schemeClr>
            </a:solidFill>
            <a:ln w="9525" cap="flat" cmpd="sng" algn="ctr">
              <a:solidFill>
                <a:schemeClr val="accent1">
                  <a:lumMod val="75000"/>
                </a:schemeClr>
              </a:solidFill>
              <a:round/>
            </a:ln>
            <a:effectLst/>
            <a:sp3d contourW="9525">
              <a:contourClr>
                <a:schemeClr val="accent1">
                  <a:lumMod val="75000"/>
                </a:schemeClr>
              </a:contourClr>
            </a:sp3d>
          </c:spPr>
          <c:invertIfNegative val="0"/>
          <c:cat>
            <c:strRef>
              <c:f>Sayfa5!$A$5:$A$11</c:f>
              <c:strCache>
                <c:ptCount val="7"/>
                <c:pt idx="0">
                  <c:v>01-Vergi Gelirleri</c:v>
                </c:pt>
                <c:pt idx="1">
                  <c:v>03-Teşebbüs ve Mülkiyet Gelirleri</c:v>
                </c:pt>
                <c:pt idx="2">
                  <c:v>04-Alınan Bağış ve Yrd.ile Özel Gelirler</c:v>
                </c:pt>
                <c:pt idx="3">
                  <c:v>05-Diğer Gelirler</c:v>
                </c:pt>
                <c:pt idx="4">
                  <c:v>06-Sermaye Gelirleri</c:v>
                </c:pt>
                <c:pt idx="5">
                  <c:v>08-Alacaklardan Tahsilatlar</c:v>
                </c:pt>
                <c:pt idx="6">
                  <c:v>TOPLAM</c:v>
                </c:pt>
              </c:strCache>
            </c:strRef>
          </c:cat>
          <c:val>
            <c:numRef>
              <c:f>Sayfa5!$B$5:$B$11</c:f>
              <c:numCache>
                <c:formatCode>#,##0.00</c:formatCode>
                <c:ptCount val="7"/>
                <c:pt idx="0">
                  <c:v>31500000</c:v>
                </c:pt>
                <c:pt idx="1">
                  <c:v>123300000</c:v>
                </c:pt>
                <c:pt idx="2">
                  <c:v>2000000</c:v>
                </c:pt>
                <c:pt idx="3">
                  <c:v>1754250000</c:v>
                </c:pt>
                <c:pt idx="4">
                  <c:v>88950000</c:v>
                </c:pt>
                <c:pt idx="5">
                  <c:v>0</c:v>
                </c:pt>
                <c:pt idx="6">
                  <c:v>2000000000</c:v>
                </c:pt>
              </c:numCache>
            </c:numRef>
          </c:val>
          <c:extLst>
            <c:ext xmlns:c16="http://schemas.microsoft.com/office/drawing/2014/chart" uri="{C3380CC4-5D6E-409C-BE32-E72D297353CC}">
              <c16:uniqueId val="{00000000-7D0C-4BE6-8121-A3E17EAEC044}"/>
            </c:ext>
          </c:extLst>
        </c:ser>
        <c:ser>
          <c:idx val="1"/>
          <c:order val="1"/>
          <c:tx>
            <c:strRef>
              <c:f>Sayfa5!$C$2</c:f>
              <c:strCache>
                <c:ptCount val="1"/>
                <c:pt idx="0">
                  <c:v>Ocak-Haziran Gelirleri</c:v>
                </c:pt>
              </c:strCache>
            </c:strRef>
          </c:tx>
          <c:spPr>
            <a:solidFill>
              <a:schemeClr val="accent2">
                <a:alpha val="85000"/>
              </a:schemeClr>
            </a:solidFill>
            <a:ln w="9525" cap="flat" cmpd="sng" algn="ctr">
              <a:solidFill>
                <a:schemeClr val="accent2">
                  <a:lumMod val="75000"/>
                </a:schemeClr>
              </a:solidFill>
              <a:round/>
            </a:ln>
            <a:effectLst/>
            <a:sp3d contourW="9525">
              <a:contourClr>
                <a:schemeClr val="accent2">
                  <a:lumMod val="75000"/>
                </a:schemeClr>
              </a:contourClr>
            </a:sp3d>
          </c:spPr>
          <c:invertIfNegative val="0"/>
          <c:cat>
            <c:strRef>
              <c:f>Sayfa5!$A$5:$A$11</c:f>
              <c:strCache>
                <c:ptCount val="7"/>
                <c:pt idx="0">
                  <c:v>01-Vergi Gelirleri</c:v>
                </c:pt>
                <c:pt idx="1">
                  <c:v>03-Teşebbüs ve Mülkiyet Gelirleri</c:v>
                </c:pt>
                <c:pt idx="2">
                  <c:v>04-Alınan Bağış ve Yrd.ile Özel Gelirler</c:v>
                </c:pt>
                <c:pt idx="3">
                  <c:v>05-Diğer Gelirler</c:v>
                </c:pt>
                <c:pt idx="4">
                  <c:v>06-Sermaye Gelirleri</c:v>
                </c:pt>
                <c:pt idx="5">
                  <c:v>08-Alacaklardan Tahsilatlar</c:v>
                </c:pt>
                <c:pt idx="6">
                  <c:v>TOPLAM</c:v>
                </c:pt>
              </c:strCache>
            </c:strRef>
          </c:cat>
          <c:val>
            <c:numRef>
              <c:f>Sayfa5!$C$5:$C$11</c:f>
              <c:numCache>
                <c:formatCode>#,##0.00</c:formatCode>
                <c:ptCount val="7"/>
                <c:pt idx="0">
                  <c:v>21569378.149999999</c:v>
                </c:pt>
                <c:pt idx="1">
                  <c:v>57499899.770000003</c:v>
                </c:pt>
                <c:pt idx="2">
                  <c:v>1683642.9500000002</c:v>
                </c:pt>
                <c:pt idx="3">
                  <c:v>682865170.83999991</c:v>
                </c:pt>
                <c:pt idx="4">
                  <c:v>162279</c:v>
                </c:pt>
                <c:pt idx="5">
                  <c:v>0</c:v>
                </c:pt>
                <c:pt idx="6">
                  <c:v>763780370.70999992</c:v>
                </c:pt>
              </c:numCache>
            </c:numRef>
          </c:val>
          <c:extLst>
            <c:ext xmlns:c16="http://schemas.microsoft.com/office/drawing/2014/chart" uri="{C3380CC4-5D6E-409C-BE32-E72D297353CC}">
              <c16:uniqueId val="{00000001-7D0C-4BE6-8121-A3E17EAEC044}"/>
            </c:ext>
          </c:extLst>
        </c:ser>
        <c:ser>
          <c:idx val="2"/>
          <c:order val="2"/>
          <c:tx>
            <c:strRef>
              <c:f>Sayfa5!$D$2</c:f>
              <c:strCache>
                <c:ptCount val="1"/>
                <c:pt idx="0">
                  <c:v>Temmuz-Aralık Dönemi(tahmini)</c:v>
                </c:pt>
              </c:strCache>
            </c:strRef>
          </c:tx>
          <c:spPr>
            <a:solidFill>
              <a:schemeClr val="accent3">
                <a:alpha val="85000"/>
              </a:schemeClr>
            </a:solidFill>
            <a:ln w="9525" cap="flat" cmpd="sng" algn="ctr">
              <a:solidFill>
                <a:schemeClr val="accent3">
                  <a:lumMod val="75000"/>
                </a:schemeClr>
              </a:solidFill>
              <a:round/>
            </a:ln>
            <a:effectLst/>
            <a:sp3d contourW="9525">
              <a:contourClr>
                <a:schemeClr val="accent3">
                  <a:lumMod val="75000"/>
                </a:schemeClr>
              </a:contourClr>
            </a:sp3d>
          </c:spPr>
          <c:invertIfNegative val="0"/>
          <c:cat>
            <c:strRef>
              <c:f>Sayfa5!$A$5:$A$11</c:f>
              <c:strCache>
                <c:ptCount val="7"/>
                <c:pt idx="0">
                  <c:v>01-Vergi Gelirleri</c:v>
                </c:pt>
                <c:pt idx="1">
                  <c:v>03-Teşebbüs ve Mülkiyet Gelirleri</c:v>
                </c:pt>
                <c:pt idx="2">
                  <c:v>04-Alınan Bağış ve Yrd.ile Özel Gelirler</c:v>
                </c:pt>
                <c:pt idx="3">
                  <c:v>05-Diğer Gelirler</c:v>
                </c:pt>
                <c:pt idx="4">
                  <c:v>06-Sermaye Gelirleri</c:v>
                </c:pt>
                <c:pt idx="5">
                  <c:v>08-Alacaklardan Tahsilatlar</c:v>
                </c:pt>
                <c:pt idx="6">
                  <c:v>TOPLAM</c:v>
                </c:pt>
              </c:strCache>
            </c:strRef>
          </c:cat>
          <c:val>
            <c:numRef>
              <c:f>Sayfa5!$D$5:$D$11</c:f>
              <c:numCache>
                <c:formatCode>#,##0.00</c:formatCode>
                <c:ptCount val="7"/>
                <c:pt idx="0">
                  <c:v>9930621.8500000015</c:v>
                </c:pt>
                <c:pt idx="1">
                  <c:v>65800100.229999997</c:v>
                </c:pt>
                <c:pt idx="2">
                  <c:v>316357.04999999981</c:v>
                </c:pt>
                <c:pt idx="3">
                  <c:v>1071384829.1600001</c:v>
                </c:pt>
                <c:pt idx="4">
                  <c:v>88787721</c:v>
                </c:pt>
                <c:pt idx="5">
                  <c:v>0</c:v>
                </c:pt>
                <c:pt idx="6">
                  <c:v>1236219629.29</c:v>
                </c:pt>
              </c:numCache>
            </c:numRef>
          </c:val>
          <c:extLst>
            <c:ext xmlns:c16="http://schemas.microsoft.com/office/drawing/2014/chart" uri="{C3380CC4-5D6E-409C-BE32-E72D297353CC}">
              <c16:uniqueId val="{00000002-7D0C-4BE6-8121-A3E17EAEC044}"/>
            </c:ext>
          </c:extLst>
        </c:ser>
        <c:dLbls>
          <c:showLegendKey val="0"/>
          <c:showVal val="0"/>
          <c:showCatName val="0"/>
          <c:showSerName val="0"/>
          <c:showPercent val="0"/>
          <c:showBubbleSize val="0"/>
        </c:dLbls>
        <c:gapWidth val="65"/>
        <c:shape val="box"/>
        <c:axId val="401582552"/>
        <c:axId val="401575888"/>
        <c:axId val="0"/>
      </c:bar3DChart>
      <c:catAx>
        <c:axId val="401582552"/>
        <c:scaling>
          <c:orientation val="minMax"/>
        </c:scaling>
        <c:delete val="0"/>
        <c:axPos val="b"/>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tr-TR"/>
          </a:p>
        </c:txPr>
        <c:crossAx val="401575888"/>
        <c:crosses val="autoZero"/>
        <c:auto val="1"/>
        <c:lblAlgn val="ctr"/>
        <c:lblOffset val="100"/>
        <c:noMultiLvlLbl val="0"/>
      </c:catAx>
      <c:valAx>
        <c:axId val="401575888"/>
        <c:scaling>
          <c:orientation val="minMax"/>
        </c:scaling>
        <c:delete val="0"/>
        <c:axPos val="l"/>
        <c:majorGridlines>
          <c:spPr>
            <a:ln w="9525" cap="flat" cmpd="sng" algn="ctr">
              <a:solidFill>
                <a:schemeClr val="dk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tr-TR"/>
          </a:p>
        </c:txPr>
        <c:crossAx val="401582552"/>
        <c:crosses val="autoZero"/>
        <c:crossBetween val="between"/>
      </c:valAx>
      <c:spPr>
        <a:noFill/>
        <a:ln>
          <a:noFill/>
        </a:ln>
        <a:effectLst/>
      </c:spPr>
    </c:plotArea>
    <c:legend>
      <c:legendPos val="b"/>
      <c:layout/>
      <c:overlay val="0"/>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tr-TR"/>
        </a:p>
      </c:txPr>
    </c:legend>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tr-TR"/>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solidFill>
        <a:schemeClr val="phClr">
          <a:alpha val="85000"/>
        </a:schemeClr>
      </a:solidFill>
      <a:ln w="9525" cap="flat" cmpd="sng" algn="ctr">
        <a:solidFill>
          <a:schemeClr val="phClr">
            <a:lumMod val="75000"/>
          </a:schemeClr>
        </a:solidFill>
        <a:round/>
      </a:ln>
    </cs:spPr>
  </cs:dataPoint>
  <cs:dataPoint3D>
    <cs:lnRef idx="0">
      <cs:styleClr val="auto"/>
    </cs:lnRef>
    <cs:fillRef idx="0">
      <cs:styleClr val="auto"/>
    </cs:fillRef>
    <cs:effectRef idx="0">
      <cs:styleClr val="auto"/>
    </cs:effectRef>
    <cs:fontRef idx="minor">
      <a:schemeClr val="dk1"/>
    </cs:fontRef>
    <cs:spPr>
      <a:solidFill>
        <a:schemeClr val="phClr">
          <a:alpha val="85000"/>
        </a:schemeClr>
      </a:solidFill>
      <a:ln w="9525" cap="flat" cmpd="sng" algn="ctr">
        <a:solidFill>
          <a:schemeClr val="phClr">
            <a:lumMod val="75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spPr>
      <a:solidFill>
        <a:schemeClr val="lt1">
          <a:lumMod val="95000"/>
        </a:schemeClr>
      </a:solidFill>
      <a:sp3d/>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8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solidFill>
        <a:schemeClr val="phClr">
          <a:alpha val="85000"/>
        </a:schemeClr>
      </a:solidFill>
      <a:ln w="9525" cap="flat" cmpd="sng" algn="ctr">
        <a:solidFill>
          <a:schemeClr val="phClr">
            <a:lumMod val="75000"/>
          </a:schemeClr>
        </a:solidFill>
        <a:round/>
      </a:ln>
    </cs:spPr>
  </cs:dataPoint>
  <cs:dataPoint3D>
    <cs:lnRef idx="0">
      <cs:styleClr val="auto"/>
    </cs:lnRef>
    <cs:fillRef idx="0">
      <cs:styleClr val="auto"/>
    </cs:fillRef>
    <cs:effectRef idx="0">
      <cs:styleClr val="auto"/>
    </cs:effectRef>
    <cs:fontRef idx="minor">
      <a:schemeClr val="dk1"/>
    </cs:fontRef>
    <cs:spPr>
      <a:solidFill>
        <a:schemeClr val="phClr">
          <a:alpha val="85000"/>
        </a:schemeClr>
      </a:solidFill>
      <a:ln w="9525" cap="flat" cmpd="sng" algn="ctr">
        <a:solidFill>
          <a:schemeClr val="phClr">
            <a:lumMod val="75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spPr>
      <a:solidFill>
        <a:schemeClr val="lt1">
          <a:lumMod val="95000"/>
        </a:schemeClr>
      </a:solidFill>
      <a:sp3d/>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28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solidFill>
        <a:schemeClr val="phClr">
          <a:alpha val="85000"/>
        </a:schemeClr>
      </a:solidFill>
      <a:ln w="9525" cap="flat" cmpd="sng" algn="ctr">
        <a:solidFill>
          <a:schemeClr val="phClr">
            <a:lumMod val="75000"/>
          </a:schemeClr>
        </a:solidFill>
        <a:round/>
      </a:ln>
    </cs:spPr>
  </cs:dataPoint>
  <cs:dataPoint3D>
    <cs:lnRef idx="0">
      <cs:styleClr val="auto"/>
    </cs:lnRef>
    <cs:fillRef idx="0">
      <cs:styleClr val="auto"/>
    </cs:fillRef>
    <cs:effectRef idx="0">
      <cs:styleClr val="auto"/>
    </cs:effectRef>
    <cs:fontRef idx="minor">
      <a:schemeClr val="dk1"/>
    </cs:fontRef>
    <cs:spPr>
      <a:solidFill>
        <a:schemeClr val="phClr">
          <a:alpha val="85000"/>
        </a:schemeClr>
      </a:solidFill>
      <a:ln w="9525" cap="flat" cmpd="sng" algn="ctr">
        <a:solidFill>
          <a:schemeClr val="phClr">
            <a:lumMod val="75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spPr>
      <a:solidFill>
        <a:schemeClr val="lt1">
          <a:lumMod val="95000"/>
        </a:schemeClr>
      </a:solidFill>
      <a:sp3d/>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4.xml><?xml version="1.0" encoding="utf-8"?>
<cs:chartStyle xmlns:cs="http://schemas.microsoft.com/office/drawing/2012/chartStyle" xmlns:a="http://schemas.openxmlformats.org/drawingml/2006/main" id="28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solidFill>
        <a:schemeClr val="phClr">
          <a:alpha val="85000"/>
        </a:schemeClr>
      </a:solidFill>
      <a:ln w="9525" cap="flat" cmpd="sng" algn="ctr">
        <a:solidFill>
          <a:schemeClr val="phClr">
            <a:lumMod val="75000"/>
          </a:schemeClr>
        </a:solidFill>
        <a:round/>
      </a:ln>
    </cs:spPr>
  </cs:dataPoint>
  <cs:dataPoint3D>
    <cs:lnRef idx="0">
      <cs:styleClr val="auto"/>
    </cs:lnRef>
    <cs:fillRef idx="0">
      <cs:styleClr val="auto"/>
    </cs:fillRef>
    <cs:effectRef idx="0">
      <cs:styleClr val="auto"/>
    </cs:effectRef>
    <cs:fontRef idx="minor">
      <a:schemeClr val="dk1"/>
    </cs:fontRef>
    <cs:spPr>
      <a:solidFill>
        <a:schemeClr val="phClr">
          <a:alpha val="85000"/>
        </a:schemeClr>
      </a:solidFill>
      <a:ln w="9525" cap="flat" cmpd="sng" algn="ctr">
        <a:solidFill>
          <a:schemeClr val="phClr">
            <a:lumMod val="75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spPr>
      <a:solidFill>
        <a:schemeClr val="lt1">
          <a:lumMod val="95000"/>
        </a:schemeClr>
      </a:solidFill>
      <a:sp3d/>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28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solidFill>
        <a:schemeClr val="phClr">
          <a:alpha val="85000"/>
        </a:schemeClr>
      </a:solidFill>
      <a:ln w="9525" cap="flat" cmpd="sng" algn="ctr">
        <a:solidFill>
          <a:schemeClr val="phClr">
            <a:lumMod val="75000"/>
          </a:schemeClr>
        </a:solidFill>
        <a:round/>
      </a:ln>
    </cs:spPr>
  </cs:dataPoint>
  <cs:dataPoint3D>
    <cs:lnRef idx="0">
      <cs:styleClr val="auto"/>
    </cs:lnRef>
    <cs:fillRef idx="0">
      <cs:styleClr val="auto"/>
    </cs:fillRef>
    <cs:effectRef idx="0">
      <cs:styleClr val="auto"/>
    </cs:effectRef>
    <cs:fontRef idx="minor">
      <a:schemeClr val="dk1"/>
    </cs:fontRef>
    <cs:spPr>
      <a:solidFill>
        <a:schemeClr val="phClr">
          <a:alpha val="85000"/>
        </a:schemeClr>
      </a:solidFill>
      <a:ln w="9525" cap="flat" cmpd="sng" algn="ctr">
        <a:solidFill>
          <a:schemeClr val="phClr">
            <a:lumMod val="75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spPr>
      <a:solidFill>
        <a:schemeClr val="lt1">
          <a:lumMod val="95000"/>
        </a:schemeClr>
      </a:solidFill>
      <a:sp3d/>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MALİ DURUM VE BEKLENTİLER RAPORU</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199F9ED-FC97-498D-A471-BE53800B77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1029</TotalTime>
  <Pages>21</Pages>
  <Words>3643</Words>
  <Characters>20771</Characters>
  <Application>Microsoft Office Word</Application>
  <DocSecurity>0</DocSecurity>
  <Lines>173</Lines>
  <Paragraphs>48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24366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Sena CAMGÖZ CENGİZ</cp:lastModifiedBy>
  <cp:revision>284</cp:revision>
  <dcterms:created xsi:type="dcterms:W3CDTF">2019-07-09T07:55:00Z</dcterms:created>
  <dcterms:modified xsi:type="dcterms:W3CDTF">2020-07-29T06:41:00Z</dcterms:modified>
</cp:coreProperties>
</file>